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7B58" w14:textId="77777777" w:rsidR="00EA655F" w:rsidRDefault="00EA655F" w:rsidP="00EA655F"/>
    <w:tbl>
      <w:tblPr>
        <w:tblW w:w="4600" w:type="pct"/>
        <w:jc w:val="center"/>
        <w:tblCellMar>
          <w:left w:w="0" w:type="dxa"/>
          <w:right w:w="0" w:type="dxa"/>
        </w:tblCellMar>
        <w:tblLook w:val="04A0" w:firstRow="1" w:lastRow="0" w:firstColumn="1" w:lastColumn="0" w:noHBand="0" w:noVBand="1"/>
      </w:tblPr>
      <w:tblGrid>
        <w:gridCol w:w="9120"/>
      </w:tblGrid>
      <w:tr w:rsidR="00EA655F" w14:paraId="0C0E61D5" w14:textId="77777777" w:rsidTr="0061497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120"/>
            </w:tblGrid>
            <w:tr w:rsidR="00EA655F" w14:paraId="358D3BA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120"/>
                  </w:tblGrid>
                  <w:tr w:rsidR="00EA655F" w14:paraId="7CC0958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120"/>
                        </w:tblGrid>
                        <w:tr w:rsidR="00EA655F" w14:paraId="2BB5C88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EA655F" w14:paraId="16C6B2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EA655F" w14:paraId="2946ABB6" w14:textId="77777777">
                                      <w:tc>
                                        <w:tcPr>
                                          <w:tcW w:w="0" w:type="auto"/>
                                          <w:tcMar>
                                            <w:top w:w="0" w:type="dxa"/>
                                            <w:left w:w="135" w:type="dxa"/>
                                            <w:bottom w:w="0" w:type="dxa"/>
                                            <w:right w:w="135" w:type="dxa"/>
                                          </w:tcMar>
                                          <w:hideMark/>
                                        </w:tcPr>
                                        <w:p w14:paraId="469DA819" w14:textId="0AB8C17A" w:rsidR="00EA655F" w:rsidRDefault="007D0728">
                                          <w:pPr>
                                            <w:jc w:val="center"/>
                                          </w:pPr>
                                          <w:r w:rsidRPr="007D0728">
                                            <w:rPr>
                                              <w:noProof/>
                                              <w:color w:val="0000FF"/>
                                            </w:rPr>
                                            <w:drawing>
                                              <wp:inline distT="0" distB="0" distL="0" distR="0" wp14:anchorId="6CE30A8F" wp14:editId="18D4BEBE">
                                                <wp:extent cx="5439329"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015" cy="3052867"/>
                                                        </a:xfrm>
                                                        <a:prstGeom prst="rect">
                                                          <a:avLst/>
                                                        </a:prstGeom>
                                                      </pic:spPr>
                                                    </pic:pic>
                                                  </a:graphicData>
                                                </a:graphic>
                                              </wp:inline>
                                            </w:drawing>
                                          </w:r>
                                        </w:p>
                                      </w:tc>
                                    </w:tr>
                                  </w:tbl>
                                  <w:p w14:paraId="17363CC9" w14:textId="77777777" w:rsidR="00EA655F" w:rsidRDefault="00EA655F">
                                    <w:pPr>
                                      <w:rPr>
                                        <w:rFonts w:ascii="Times New Roman" w:eastAsia="Times New Roman" w:hAnsi="Times New Roman" w:cs="Times New Roman"/>
                                        <w:sz w:val="20"/>
                                        <w:szCs w:val="20"/>
                                      </w:rPr>
                                    </w:pPr>
                                  </w:p>
                                </w:tc>
                              </w:tr>
                            </w:tbl>
                            <w:p w14:paraId="5FB7DD68" w14:textId="77777777" w:rsidR="00EA655F" w:rsidRDefault="00EA655F">
                              <w:pPr>
                                <w:rPr>
                                  <w:rFonts w:ascii="Times New Roman" w:eastAsia="Times New Roman" w:hAnsi="Times New Roman" w:cs="Times New Roman"/>
                                  <w:sz w:val="20"/>
                                  <w:szCs w:val="20"/>
                                </w:rPr>
                              </w:pPr>
                            </w:p>
                          </w:tc>
                        </w:tr>
                      </w:tbl>
                      <w:p w14:paraId="77D9E203" w14:textId="77777777" w:rsidR="00EA655F" w:rsidRDefault="00EA655F">
                        <w:pPr>
                          <w:jc w:val="center"/>
                          <w:rPr>
                            <w:rFonts w:ascii="Times New Roman" w:eastAsia="Times New Roman" w:hAnsi="Times New Roman" w:cs="Times New Roman"/>
                            <w:sz w:val="20"/>
                            <w:szCs w:val="20"/>
                          </w:rPr>
                        </w:pPr>
                      </w:p>
                    </w:tc>
                  </w:tr>
                </w:tbl>
                <w:p w14:paraId="033579C5" w14:textId="77777777" w:rsidR="00EA655F" w:rsidRDefault="00EA655F">
                  <w:pPr>
                    <w:jc w:val="center"/>
                    <w:rPr>
                      <w:rFonts w:ascii="Times New Roman" w:eastAsia="Times New Roman" w:hAnsi="Times New Roman" w:cs="Times New Roman"/>
                      <w:sz w:val="20"/>
                      <w:szCs w:val="20"/>
                    </w:rPr>
                  </w:pPr>
                </w:p>
              </w:tc>
            </w:tr>
            <w:tr w:rsidR="00EA655F" w14:paraId="668D802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C43029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12380DBF"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A655F" w14:paraId="710960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7F57BA2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2D578779" w14:textId="77777777">
                                            <w:tc>
                                              <w:tcPr>
                                                <w:tcW w:w="0" w:type="auto"/>
                                                <w:tcMar>
                                                  <w:top w:w="0" w:type="dxa"/>
                                                  <w:left w:w="270" w:type="dxa"/>
                                                  <w:bottom w:w="135" w:type="dxa"/>
                                                  <w:right w:w="270" w:type="dxa"/>
                                                </w:tcMar>
                                                <w:hideMark/>
                                              </w:tcPr>
                                              <w:p w14:paraId="2B7D5125" w14:textId="21621723" w:rsidR="00916AC5" w:rsidRDefault="00EA655F">
                                                <w:pPr>
                                                  <w:spacing w:line="300" w:lineRule="auto"/>
                                                  <w:rPr>
                                                    <w:rFonts w:ascii="Helvetica" w:hAnsi="Helvetica" w:cs="Helvetica"/>
                                                    <w:color w:val="757575"/>
                                                  </w:rPr>
                                                </w:pPr>
                                                <w:r w:rsidRPr="00211208">
                                                  <w:rPr>
                                                    <w:rStyle w:val="Strong"/>
                                                    <w:rFonts w:ascii="Arial" w:hAnsi="Arial" w:cs="Arial"/>
                                                    <w:color w:val="757575"/>
                                                  </w:rPr>
                                                  <w:t>Dear CDD Community of Practice</w:t>
                                                </w:r>
                                                <w:r w:rsidR="00211208" w:rsidRPr="00211208">
                                                  <w:rPr>
                                                    <w:rStyle w:val="Strong"/>
                                                    <w:rFonts w:ascii="Arial" w:hAnsi="Arial" w:cs="Arial"/>
                                                    <w:color w:val="757575"/>
                                                  </w:rPr>
                                                  <w:t xml:space="preserve"> Members</w:t>
                                                </w:r>
                                                <w:r w:rsidRPr="00211208">
                                                  <w:rPr>
                                                    <w:rStyle w:val="Strong"/>
                                                    <w:rFonts w:ascii="Arial" w:hAnsi="Arial" w:cs="Arial"/>
                                                    <w:color w:val="757575"/>
                                                  </w:rPr>
                                                  <w:t>,</w:t>
                                                </w:r>
                                              </w:p>
                                              <w:p w14:paraId="06375623" w14:textId="7845DEB2" w:rsidR="00EA655F" w:rsidRPr="00211208" w:rsidRDefault="00EA655F">
                                                <w:pPr>
                                                  <w:spacing w:line="300" w:lineRule="auto"/>
                                                  <w:rPr>
                                                    <w:rFonts w:ascii="Helvetica" w:hAnsi="Helvetica" w:cs="Helvetica"/>
                                                    <w:color w:val="757575"/>
                                                  </w:rPr>
                                                </w:pPr>
                                                <w:r w:rsidRPr="00211208">
                                                  <w:rPr>
                                                    <w:rFonts w:ascii="Helvetica" w:hAnsi="Helvetica" w:cs="Helvetica"/>
                                                    <w:color w:val="757575"/>
                                                  </w:rPr>
                                                  <w:t xml:space="preserve">  </w:t>
                                                </w:r>
                                              </w:p>
                                              <w:p w14:paraId="2DBCB131" w14:textId="5E9A1F50" w:rsidR="00C5263A" w:rsidRDefault="00A8571A" w:rsidP="00A8571A">
                                                <w:pPr>
                                                  <w:spacing w:line="300" w:lineRule="auto"/>
                                                  <w:jc w:val="both"/>
                                                  <w:rPr>
                                                    <w:rFonts w:ascii="Arial" w:hAnsi="Arial" w:cs="Arial"/>
                                                    <w:color w:val="757575"/>
                                                  </w:rPr>
                                                </w:pPr>
                                                <w:r>
                                                  <w:rPr>
                                                    <w:rFonts w:ascii="Arial" w:hAnsi="Arial" w:cs="Arial"/>
                                                    <w:color w:val="757575"/>
                                                  </w:rPr>
                                                  <w:t xml:space="preserve">We hope this finds you all well. In this month’s newsletter, we </w:t>
                                                </w:r>
                                                <w:r w:rsidR="00C5263A">
                                                  <w:rPr>
                                                    <w:rFonts w:ascii="Arial" w:hAnsi="Arial" w:cs="Arial"/>
                                                    <w:color w:val="757575"/>
                                                  </w:rPr>
                                                  <w:t xml:space="preserve">highlight </w:t>
                                                </w:r>
                                                <w:r w:rsidR="004C572B">
                                                  <w:rPr>
                                                    <w:rFonts w:ascii="Arial" w:hAnsi="Arial" w:cs="Arial"/>
                                                    <w:color w:val="757575"/>
                                                  </w:rPr>
                                                  <w:t>a</w:t>
                                                </w:r>
                                                <w:r w:rsidR="003C1805">
                                                  <w:rPr>
                                                    <w:rFonts w:ascii="Arial" w:hAnsi="Arial" w:cs="Arial"/>
                                                    <w:color w:val="757575"/>
                                                  </w:rPr>
                                                  <w:t xml:space="preserve">n upcoming event </w:t>
                                                </w:r>
                                                <w:r w:rsidR="00DD45F0">
                                                  <w:rPr>
                                                    <w:rFonts w:ascii="Arial" w:hAnsi="Arial" w:cs="Arial"/>
                                                    <w:color w:val="757575"/>
                                                  </w:rPr>
                                                  <w:t>this Thursday, March 31</w:t>
                                                </w:r>
                                                <w:r w:rsidR="00DD45F0" w:rsidRPr="00DD45F0">
                                                  <w:rPr>
                                                    <w:rFonts w:ascii="Arial" w:hAnsi="Arial" w:cs="Arial"/>
                                                    <w:color w:val="757575"/>
                                                    <w:vertAlign w:val="superscript"/>
                                                  </w:rPr>
                                                  <w:t>st</w:t>
                                                </w:r>
                                                <w:r w:rsidR="00DD45F0">
                                                  <w:rPr>
                                                    <w:rFonts w:ascii="Arial" w:hAnsi="Arial" w:cs="Arial"/>
                                                    <w:color w:val="757575"/>
                                                  </w:rPr>
                                                  <w:t xml:space="preserve"> at 9:00 AM EDT</w:t>
                                                </w:r>
                                                <w:r w:rsidR="003C1805">
                                                  <w:rPr>
                                                    <w:rFonts w:ascii="Arial" w:hAnsi="Arial" w:cs="Arial"/>
                                                    <w:color w:val="757575"/>
                                                  </w:rPr>
                                                  <w:t xml:space="preserve"> on</w:t>
                                                </w:r>
                                                <w:r w:rsidR="00C369D7">
                                                  <w:rPr>
                                                    <w:rFonts w:ascii="Arial" w:hAnsi="Arial" w:cs="Arial"/>
                                                    <w:color w:val="757575"/>
                                                  </w:rPr>
                                                  <w:t xml:space="preserve"> the</w:t>
                                                </w:r>
                                                <w:r w:rsidR="003C1805">
                                                  <w:rPr>
                                                    <w:rFonts w:ascii="Arial" w:hAnsi="Arial" w:cs="Arial"/>
                                                    <w:color w:val="757575"/>
                                                  </w:rPr>
                                                  <w:t xml:space="preserve"> </w:t>
                                                </w:r>
                                                <w:hyperlink r:id="rId9" w:history="1">
                                                  <w:r w:rsidR="00C369D7">
                                                    <w:rPr>
                                                      <w:rStyle w:val="Hyperlink"/>
                                                      <w:rFonts w:ascii="Arial" w:hAnsi="Arial" w:cs="Arial"/>
                                                      <w:color w:val="009FDA"/>
                                                    </w:rPr>
                                                    <w:t>social and economic benefits of refugee arrivals</w:t>
                                                  </w:r>
                                                </w:hyperlink>
                                                <w:r w:rsidR="00C5263A">
                                                  <w:rPr>
                                                    <w:rFonts w:ascii="Arial" w:hAnsi="Arial" w:cs="Arial"/>
                                                    <w:color w:val="757575"/>
                                                  </w:rPr>
                                                  <w:t xml:space="preserve">, </w:t>
                                                </w:r>
                                                <w:r w:rsidR="005D2DBF">
                                                  <w:rPr>
                                                    <w:rFonts w:ascii="Arial" w:hAnsi="Arial" w:cs="Arial"/>
                                                    <w:color w:val="757575"/>
                                                  </w:rPr>
                                                  <w:t xml:space="preserve">lessons </w:t>
                                                </w:r>
                                                <w:hyperlink r:id="rId10" w:history="1">
                                                  <w:r w:rsidR="00B60BC5" w:rsidRPr="00151D7E">
                                                    <w:rPr>
                                                      <w:rStyle w:val="Hyperlink"/>
                                                      <w:rFonts w:ascii="Arial" w:hAnsi="Arial" w:cs="Arial"/>
                                                      <w:color w:val="009FDA"/>
                                                    </w:rPr>
                                                    <w:t>on strengthening social cohesion for violence prevention</w:t>
                                                  </w:r>
                                                </w:hyperlink>
                                                <w:r w:rsidR="00B60BC5">
                                                  <w:rPr>
                                                    <w:rFonts w:ascii="Arial" w:hAnsi="Arial" w:cs="Arial"/>
                                                    <w:color w:val="757575"/>
                                                  </w:rPr>
                                                  <w:t xml:space="preserve"> and</w:t>
                                                </w:r>
                                                <w:r w:rsidR="003B085D">
                                                  <w:rPr>
                                                    <w:rFonts w:ascii="Arial" w:hAnsi="Arial" w:cs="Arial"/>
                                                    <w:color w:val="757575"/>
                                                  </w:rPr>
                                                  <w:t xml:space="preserve"> </w:t>
                                                </w:r>
                                                <w:hyperlink r:id="rId11" w:history="1">
                                                  <w:r w:rsidR="003B085D" w:rsidRPr="003B085D">
                                                    <w:rPr>
                                                      <w:rStyle w:val="Hyperlink"/>
                                                      <w:rFonts w:ascii="Arial" w:hAnsi="Arial" w:cs="Arial"/>
                                                      <w:color w:val="009FDA"/>
                                                    </w:rPr>
                                                    <w:t>using community-led monitoring</w:t>
                                                  </w:r>
                                                </w:hyperlink>
                                                <w:r w:rsidR="003B085D">
                                                  <w:rPr>
                                                    <w:rFonts w:ascii="Arial" w:hAnsi="Arial" w:cs="Arial"/>
                                                    <w:color w:val="757575"/>
                                                  </w:rPr>
                                                  <w:t xml:space="preserve">, and </w:t>
                                                </w:r>
                                                <w:r w:rsidR="004C572B">
                                                  <w:rPr>
                                                    <w:rFonts w:ascii="Arial" w:hAnsi="Arial" w:cs="Arial"/>
                                                    <w:color w:val="757575"/>
                                                  </w:rPr>
                                                  <w:t>share details about two</w:t>
                                                </w:r>
                                                <w:r w:rsidR="00B60BC5">
                                                  <w:rPr>
                                                    <w:rFonts w:ascii="Arial" w:hAnsi="Arial" w:cs="Arial"/>
                                                    <w:color w:val="757575"/>
                                                  </w:rPr>
                                                  <w:t xml:space="preserve"> </w:t>
                                                </w:r>
                                                <w:bookmarkStart w:id="0" w:name="_GoBack"/>
                                                <w:bookmarkEnd w:id="0"/>
                                                <w:r w:rsidR="00B60BC5">
                                                  <w:rPr>
                                                    <w:rFonts w:ascii="Arial" w:hAnsi="Arial" w:cs="Arial"/>
                                                    <w:color w:val="757575"/>
                                                  </w:rPr>
                                                  <w:t>recently approved World Bank programs</w:t>
                                                </w:r>
                                                <w:r w:rsidR="004C572B">
                                                  <w:rPr>
                                                    <w:rFonts w:ascii="Arial" w:hAnsi="Arial" w:cs="Arial"/>
                                                    <w:color w:val="757575"/>
                                                  </w:rPr>
                                                  <w:t xml:space="preserve"> in South Sudan and Senegal</w:t>
                                                </w:r>
                                                <w:r w:rsidR="00C5263A">
                                                  <w:rPr>
                                                    <w:rFonts w:ascii="Arial" w:hAnsi="Arial" w:cs="Arial"/>
                                                    <w:color w:val="757575"/>
                                                  </w:rPr>
                                                  <w:t xml:space="preserve">. </w:t>
                                                </w:r>
                                              </w:p>
                                              <w:p w14:paraId="37F1329D" w14:textId="77777777" w:rsidR="00C5263A" w:rsidRDefault="00C5263A" w:rsidP="00A8571A">
                                                <w:pPr>
                                                  <w:spacing w:line="300" w:lineRule="auto"/>
                                                  <w:jc w:val="both"/>
                                                  <w:rPr>
                                                    <w:rFonts w:ascii="Arial" w:hAnsi="Arial" w:cs="Arial"/>
                                                    <w:color w:val="757575"/>
                                                  </w:rPr>
                                                </w:pPr>
                                              </w:p>
                                              <w:p w14:paraId="68ACED1A" w14:textId="3B2F4E87" w:rsidR="007D34D1" w:rsidRDefault="00411EF0" w:rsidP="00A8571A">
                                                <w:pPr>
                                                  <w:spacing w:line="300" w:lineRule="auto"/>
                                                  <w:jc w:val="both"/>
                                                  <w:rPr>
                                                    <w:rFonts w:ascii="Arial" w:hAnsi="Arial" w:cs="Arial"/>
                                                    <w:color w:val="757575"/>
                                                  </w:rPr>
                                                </w:pPr>
                                                <w:r>
                                                  <w:rPr>
                                                    <w:rFonts w:ascii="Arial" w:hAnsi="Arial" w:cs="Arial"/>
                                                    <w:color w:val="757575"/>
                                                  </w:rPr>
                                                  <w:t xml:space="preserve">We </w:t>
                                                </w:r>
                                                <w:r w:rsidR="00C5263A">
                                                  <w:rPr>
                                                    <w:rFonts w:ascii="Arial" w:hAnsi="Arial" w:cs="Arial"/>
                                                    <w:color w:val="757575"/>
                                                  </w:rPr>
                                                  <w:t xml:space="preserve">also </w:t>
                                                </w:r>
                                                <w:r>
                                                  <w:rPr>
                                                    <w:rFonts w:ascii="Arial" w:hAnsi="Arial" w:cs="Arial"/>
                                                    <w:color w:val="757575"/>
                                                  </w:rPr>
                                                  <w:t xml:space="preserve">want to thank those that joined us for </w:t>
                                                </w:r>
                                                <w:r w:rsidR="00170F5E">
                                                  <w:rPr>
                                                    <w:rFonts w:ascii="Arial" w:hAnsi="Arial" w:cs="Arial"/>
                                                    <w:color w:val="757575"/>
                                                  </w:rPr>
                                                  <w:t xml:space="preserve">the </w:t>
                                                </w:r>
                                                <w:r w:rsidR="00A0692D">
                                                  <w:rPr>
                                                    <w:rFonts w:ascii="Arial" w:hAnsi="Arial" w:cs="Arial"/>
                                                    <w:color w:val="757575"/>
                                                  </w:rPr>
                                                  <w:t xml:space="preserve">internal </w:t>
                                                </w:r>
                                                <w:hyperlink r:id="rId12" w:history="1">
                                                  <w:r w:rsidR="00A0692D" w:rsidRPr="003D58A2">
                                                    <w:rPr>
                                                      <w:rStyle w:val="Hyperlink"/>
                                                      <w:rFonts w:ascii="Arial" w:hAnsi="Arial" w:cs="Arial"/>
                                                      <w:color w:val="009FDA"/>
                                                    </w:rPr>
                                                    <w:t>Worl</w:t>
                                                  </w:r>
                                                  <w:r w:rsidR="00A0692D" w:rsidRPr="003D58A2">
                                                    <w:rPr>
                                                      <w:rStyle w:val="Hyperlink"/>
                                                      <w:rFonts w:ascii="Arial" w:hAnsi="Arial" w:cs="Arial"/>
                                                      <w:color w:val="009FDA"/>
                                                    </w:rPr>
                                                    <w:t>d</w:t>
                                                  </w:r>
                                                  <w:r w:rsidR="00A0692D" w:rsidRPr="003D58A2">
                                                    <w:rPr>
                                                      <w:rStyle w:val="Hyperlink"/>
                                                      <w:rFonts w:ascii="Arial" w:hAnsi="Arial" w:cs="Arial"/>
                                                      <w:color w:val="009FDA"/>
                                                    </w:rPr>
                                                    <w:t xml:space="preserve"> Bank CDD Core Course</w:t>
                                                  </w:r>
                                                </w:hyperlink>
                                                <w:r w:rsidR="00A0692D">
                                                  <w:rPr>
                                                    <w:rFonts w:ascii="Arial" w:hAnsi="Arial" w:cs="Arial"/>
                                                    <w:color w:val="757575"/>
                                                  </w:rPr>
                                                  <w:t xml:space="preserve"> </w:t>
                                                </w:r>
                                                <w:r w:rsidR="00B60BC5">
                                                  <w:rPr>
                                                    <w:rFonts w:ascii="Arial" w:hAnsi="Arial" w:cs="Arial"/>
                                                    <w:color w:val="757575"/>
                                                  </w:rPr>
                                                  <w:t>in February</w:t>
                                                </w:r>
                                                <w:r w:rsidR="00A0692D">
                                                  <w:rPr>
                                                    <w:rFonts w:ascii="Arial" w:hAnsi="Arial" w:cs="Arial"/>
                                                    <w:color w:val="757575"/>
                                                  </w:rPr>
                                                  <w:t>. We look forward to your participation in the Community of Practice!</w:t>
                                                </w:r>
                                              </w:p>
                                              <w:p w14:paraId="1401DC87" w14:textId="77777777" w:rsidR="00177C7A" w:rsidRDefault="00177C7A" w:rsidP="001112BB">
                                                <w:pPr>
                                                  <w:spacing w:line="300" w:lineRule="auto"/>
                                                  <w:jc w:val="both"/>
                                                  <w:rPr>
                                                    <w:rFonts w:ascii="Arial" w:hAnsi="Arial" w:cs="Arial"/>
                                                    <w:color w:val="757575"/>
                                                  </w:rPr>
                                                </w:pPr>
                                              </w:p>
                                              <w:p w14:paraId="6927FA8D" w14:textId="6BBDBA9C" w:rsidR="00211208" w:rsidRPr="00211208" w:rsidRDefault="00211208" w:rsidP="001112BB">
                                                <w:pPr>
                                                  <w:spacing w:line="300" w:lineRule="auto"/>
                                                  <w:jc w:val="both"/>
                                                  <w:rPr>
                                                    <w:rFonts w:ascii="Arial" w:hAnsi="Arial" w:cs="Arial"/>
                                                    <w:color w:val="757575"/>
                                                  </w:rPr>
                                                </w:pPr>
                                                <w:r w:rsidRPr="00211208">
                                                  <w:rPr>
                                                    <w:rFonts w:ascii="Arial" w:hAnsi="Arial" w:cs="Arial"/>
                                                    <w:color w:val="757575"/>
                                                  </w:rPr>
                                                  <w:t xml:space="preserve">As always, we are eager to hear from you! Please share any relevant information and materials that you feel would benefit our community and stay in touch. </w:t>
                                                </w:r>
                                              </w:p>
                                              <w:p w14:paraId="1FC360C4" w14:textId="77777777" w:rsidR="00211208" w:rsidRPr="00211208" w:rsidRDefault="00211208">
                                                <w:pPr>
                                                  <w:spacing w:line="300" w:lineRule="auto"/>
                                                  <w:jc w:val="both"/>
                                                  <w:rPr>
                                                    <w:rFonts w:ascii="Helvetica" w:hAnsi="Helvetica" w:cs="Helvetica"/>
                                                    <w:color w:val="757575"/>
                                                  </w:rPr>
                                                </w:pPr>
                                              </w:p>
                                              <w:p w14:paraId="733FBA44" w14:textId="77777777" w:rsidR="00211208" w:rsidRPr="00211208" w:rsidRDefault="00211208">
                                                <w:pPr>
                                                  <w:spacing w:line="300" w:lineRule="auto"/>
                                                  <w:jc w:val="both"/>
                                                  <w:rPr>
                                                    <w:rFonts w:ascii="Helvetica" w:hAnsi="Helvetica" w:cs="Helvetica"/>
                                                    <w:color w:val="757575"/>
                                                  </w:rPr>
                                                </w:pPr>
                                                <w:r w:rsidRPr="00211208">
                                                  <w:rPr>
                                                    <w:rFonts w:ascii="Helvetica" w:hAnsi="Helvetica" w:cs="Helvetica"/>
                                                    <w:color w:val="757575"/>
                                                  </w:rPr>
                                                  <w:t>With best wishes,</w:t>
                                                </w:r>
                                              </w:p>
                                              <w:p w14:paraId="6E4D48F2" w14:textId="6ED9B857" w:rsidR="00EA655F" w:rsidRPr="00211208" w:rsidRDefault="00EA655F">
                                                <w:pPr>
                                                  <w:spacing w:line="300" w:lineRule="auto"/>
                                                  <w:jc w:val="both"/>
                                                  <w:rPr>
                                                    <w:rFonts w:ascii="Helvetica" w:hAnsi="Helvetica" w:cs="Helvetica"/>
                                                    <w:color w:val="757575"/>
                                                  </w:rPr>
                                                </w:pPr>
                                                <w:r w:rsidRPr="00211208">
                                                  <w:rPr>
                                                    <w:rFonts w:ascii="Helvetica" w:hAnsi="Helvetica" w:cs="Helvetica"/>
                                                    <w:color w:val="757575"/>
                                                  </w:rPr>
                                                  <w:t> </w:t>
                                                </w:r>
                                              </w:p>
                                              <w:p w14:paraId="25F46F1E" w14:textId="2890BFA6" w:rsidR="00EA655F" w:rsidRDefault="00211208">
                                                <w:pPr>
                                                  <w:spacing w:line="300" w:lineRule="auto"/>
                                                  <w:rPr>
                                                    <w:rFonts w:ascii="Helvetica" w:hAnsi="Helvetica" w:cs="Helvetica"/>
                                                    <w:color w:val="757575"/>
                                                    <w:sz w:val="24"/>
                                                    <w:szCs w:val="24"/>
                                                  </w:rPr>
                                                </w:pPr>
                                                <w:r w:rsidRPr="00211208">
                                                  <w:rPr>
                                                    <w:rFonts w:ascii="Arial" w:hAnsi="Arial" w:cs="Arial"/>
                                                    <w:color w:val="757575"/>
                                                  </w:rPr>
                                                  <w:t>Susan, Nik, Stephen, Helen, and Camila</w:t>
                                                </w:r>
                                                <w:r w:rsidR="00EA655F">
                                                  <w:rPr>
                                                    <w:rFonts w:ascii="Helvetica" w:hAnsi="Helvetica" w:cs="Helvetica"/>
                                                    <w:color w:val="757575"/>
                                                    <w:sz w:val="24"/>
                                                    <w:szCs w:val="24"/>
                                                  </w:rPr>
                                                  <w:t xml:space="preserve"> </w:t>
                                                </w:r>
                                              </w:p>
                                            </w:tc>
                                          </w:tr>
                                        </w:tbl>
                                        <w:p w14:paraId="11F501EE" w14:textId="7EBBE9E5" w:rsidR="00EA655F" w:rsidRDefault="00EA655F">
                                          <w:pPr>
                                            <w:rPr>
                                              <w:rFonts w:ascii="Times New Roman" w:eastAsia="Times New Roman" w:hAnsi="Times New Roman" w:cs="Times New Roman"/>
                                              <w:sz w:val="20"/>
                                              <w:szCs w:val="20"/>
                                            </w:rPr>
                                          </w:pPr>
                                        </w:p>
                                      </w:tc>
                                    </w:tr>
                                  </w:tbl>
                                  <w:p w14:paraId="638E9C27" w14:textId="77777777" w:rsidR="00EA655F" w:rsidRDefault="00EA655F">
                                    <w:pPr>
                                      <w:rPr>
                                        <w:rFonts w:ascii="Times New Roman" w:eastAsia="Times New Roman" w:hAnsi="Times New Roman" w:cs="Times New Roman"/>
                                        <w:sz w:val="20"/>
                                        <w:szCs w:val="20"/>
                                      </w:rPr>
                                    </w:pPr>
                                  </w:p>
                                </w:tc>
                              </w:tr>
                            </w:tbl>
                            <w:p w14:paraId="0FC44043"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5ED43202"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5A0367DE" w14:textId="77777777">
                                      <w:tc>
                                        <w:tcPr>
                                          <w:tcW w:w="0" w:type="auto"/>
                                          <w:tcBorders>
                                            <w:top w:val="single" w:sz="12" w:space="0" w:color="EAEAEA"/>
                                            <w:left w:val="nil"/>
                                            <w:bottom w:val="nil"/>
                                            <w:right w:val="nil"/>
                                          </w:tcBorders>
                                          <w:vAlign w:val="center"/>
                                          <w:hideMark/>
                                        </w:tcPr>
                                        <w:p w14:paraId="76E21318" w14:textId="77777777" w:rsidR="00EA655F" w:rsidRDefault="00EA655F"/>
                                      </w:tc>
                                    </w:tr>
                                  </w:tbl>
                                  <w:p w14:paraId="4FB49C12" w14:textId="77777777" w:rsidR="00EA655F" w:rsidRDefault="00EA655F">
                                    <w:pPr>
                                      <w:rPr>
                                        <w:rFonts w:ascii="Times New Roman" w:eastAsia="Times New Roman" w:hAnsi="Times New Roman" w:cs="Times New Roman"/>
                                        <w:sz w:val="20"/>
                                        <w:szCs w:val="20"/>
                                      </w:rPr>
                                    </w:pPr>
                                  </w:p>
                                </w:tc>
                              </w:tr>
                              <w:tr w:rsidR="009D629F" w14:paraId="2A1512EA" w14:textId="77777777" w:rsidTr="00516B6F">
                                <w:tblPrEx>
                                  <w:jc w:val="center"/>
                                  <w:shd w:val="clear" w:color="auto" w:fill="FF8A4A"/>
                                </w:tblPrEx>
                                <w:trPr>
                                  <w:trHeight w:val="23"/>
                                  <w:jc w:val="center"/>
                                </w:trPr>
                                <w:tc>
                                  <w:tcPr>
                                    <w:tcW w:w="0" w:type="auto"/>
                                    <w:shd w:val="clear" w:color="auto" w:fill="002244"/>
                                    <w:tcMar>
                                      <w:top w:w="225" w:type="dxa"/>
                                      <w:left w:w="225" w:type="dxa"/>
                                      <w:bottom w:w="225" w:type="dxa"/>
                                      <w:right w:w="225" w:type="dxa"/>
                                    </w:tcMar>
                                    <w:vAlign w:val="center"/>
                                    <w:hideMark/>
                                  </w:tcPr>
                                  <w:p w14:paraId="7D4DBB3D" w14:textId="40670A27" w:rsidR="009D629F" w:rsidRDefault="009D629F" w:rsidP="009D629F">
                                    <w:pPr>
                                      <w:jc w:val="center"/>
                                      <w:rPr>
                                        <w:rFonts w:ascii="Arial" w:hAnsi="Arial" w:cs="Arial"/>
                                        <w:sz w:val="36"/>
                                        <w:szCs w:val="36"/>
                                      </w:rPr>
                                    </w:pPr>
                                    <w:r>
                                      <w:rPr>
                                        <w:rFonts w:ascii="Arial" w:hAnsi="Arial" w:cs="Arial"/>
                                        <w:b/>
                                        <w:bCs/>
                                        <w:color w:val="FFFFFF" w:themeColor="background1"/>
                                        <w:sz w:val="36"/>
                                        <w:szCs w:val="36"/>
                                      </w:rPr>
                                      <w:t>UPCOMING EVENTS</w:t>
                                    </w:r>
                                  </w:p>
                                </w:tc>
                              </w:tr>
                            </w:tbl>
                            <w:p w14:paraId="60C92155" w14:textId="77777777" w:rsidR="00645C3F" w:rsidRDefault="00645C3F" w:rsidP="00645C3F"/>
                            <w:tbl>
                              <w:tblPr>
                                <w:tblW w:w="5000" w:type="pct"/>
                                <w:tblCellMar>
                                  <w:left w:w="0" w:type="dxa"/>
                                  <w:right w:w="0" w:type="dxa"/>
                                </w:tblCellMar>
                                <w:tblLook w:val="04A0" w:firstRow="1" w:lastRow="0" w:firstColumn="1" w:lastColumn="0" w:noHBand="0" w:noVBand="1"/>
                              </w:tblPr>
                              <w:tblGrid>
                                <w:gridCol w:w="9000"/>
                              </w:tblGrid>
                              <w:tr w:rsidR="00645C3F" w14:paraId="0A40EAF9" w14:textId="77777777" w:rsidTr="001F25A2">
                                <w:tc>
                                  <w:tcPr>
                                    <w:tcW w:w="0" w:type="auto"/>
                                    <w:tcMar>
                                      <w:top w:w="0" w:type="dxa"/>
                                      <w:left w:w="270" w:type="dxa"/>
                                      <w:bottom w:w="270" w:type="dxa"/>
                                      <w:right w:w="270" w:type="dxa"/>
                                    </w:tcMar>
                                    <w:hideMark/>
                                  </w:tcPr>
                                  <w:p w14:paraId="23080329" w14:textId="23635E0D" w:rsidR="00645C3F" w:rsidRPr="00DD45F0" w:rsidRDefault="00DD45F0" w:rsidP="00DD45F0">
                                    <w:pPr>
                                      <w:spacing w:line="360" w:lineRule="auto"/>
                                      <w:jc w:val="center"/>
                                      <w:rPr>
                                        <w:rStyle w:val="Hyperlink"/>
                                        <w:color w:val="009FDA"/>
                                      </w:rPr>
                                    </w:pPr>
                                    <w:hyperlink r:id="rId13" w:history="1">
                                      <w:r w:rsidR="009D629F" w:rsidRPr="00DD45F0">
                                        <w:rPr>
                                          <w:rStyle w:val="Hyperlink"/>
                                          <w:rFonts w:ascii="Arial" w:hAnsi="Arial" w:cs="Arial"/>
                                          <w:color w:val="009FDA"/>
                                        </w:rPr>
                                        <w:t>The Social and Economic Benefits of Refugee Arrivals</w:t>
                                      </w:r>
                                    </w:hyperlink>
                                  </w:p>
                                  <w:p w14:paraId="590FB646" w14:textId="77777777" w:rsidR="009D629F" w:rsidRDefault="009D629F" w:rsidP="00DD45F0">
                                    <w:pPr>
                                      <w:spacing w:line="360" w:lineRule="auto"/>
                                      <w:jc w:val="center"/>
                                      <w:rPr>
                                        <w:rFonts w:ascii="Arial" w:hAnsi="Arial" w:cs="Arial"/>
                                        <w:color w:val="757575"/>
                                      </w:rPr>
                                    </w:pPr>
                                    <w:r>
                                      <w:rPr>
                                        <w:rFonts w:ascii="Arial" w:hAnsi="Arial" w:cs="Arial"/>
                                        <w:color w:val="757575"/>
                                      </w:rPr>
                                      <w:t>Thursday, March 31, 2022 | 9:00 AM EDT</w:t>
                                    </w:r>
                                  </w:p>
                                  <w:p w14:paraId="689CF6D6" w14:textId="77777777" w:rsidR="009D629F" w:rsidRDefault="009D629F" w:rsidP="00FA7DC6">
                                    <w:pPr>
                                      <w:spacing w:line="360" w:lineRule="auto"/>
                                      <w:jc w:val="both"/>
                                      <w:rPr>
                                        <w:rFonts w:ascii="Arial" w:hAnsi="Arial" w:cs="Arial"/>
                                        <w:color w:val="757575"/>
                                      </w:rPr>
                                    </w:pPr>
                                    <w:r>
                                      <w:rPr>
                                        <w:rFonts w:ascii="Arial" w:hAnsi="Arial" w:cs="Arial"/>
                                        <w:color w:val="757575"/>
                                      </w:rPr>
                                      <w:t>The World Bank, together with UNHCR and FCDO, is working to build evidence on how policy measures and development investments can help reduce inequalities, alleviate social tensions, and promote social cohesion between and within displaced populations and host communities. Please join us for the launch of three papers in a series of events on Forced Displacement and Social Cohesion. This event will explore how the arrival of refugees often bring social and economic benefits to hosting communities.</w:t>
                                    </w:r>
                                  </w:p>
                                  <w:p w14:paraId="381CDDAB" w14:textId="77777777" w:rsidR="00DD45F0" w:rsidRDefault="00DD45F0" w:rsidP="00FA7DC6">
                                    <w:pPr>
                                      <w:spacing w:line="360" w:lineRule="auto"/>
                                      <w:jc w:val="both"/>
                                      <w:rPr>
                                        <w:rFonts w:ascii="Arial" w:hAnsi="Arial" w:cs="Arial"/>
                                        <w:color w:val="757575"/>
                                      </w:rPr>
                                    </w:pPr>
                                  </w:p>
                                  <w:p w14:paraId="6551B2B0" w14:textId="478EDFE5" w:rsidR="00DD45F0" w:rsidRPr="00FA7DC6" w:rsidRDefault="00DD45F0" w:rsidP="00FA7DC6">
                                    <w:pPr>
                                      <w:spacing w:line="360" w:lineRule="auto"/>
                                      <w:jc w:val="both"/>
                                      <w:rPr>
                                        <w:rFonts w:ascii="Arial" w:hAnsi="Arial" w:cs="Arial"/>
                                        <w:color w:val="757575"/>
                                      </w:rPr>
                                    </w:pPr>
                                    <w:r w:rsidRPr="00DD45F0">
                                      <w:rPr>
                                        <w:rFonts w:ascii="Arial" w:hAnsi="Arial" w:cs="Arial"/>
                                        <w:i/>
                                        <w:color w:val="757575"/>
                                      </w:rPr>
                                      <w:t>Accessibility:</w:t>
                                    </w:r>
                                    <w:r>
                                      <w:rPr>
                                        <w:rFonts w:ascii="Arial" w:hAnsi="Arial" w:cs="Arial"/>
                                        <w:color w:val="757575"/>
                                      </w:rPr>
                                      <w:t xml:space="preserve"> This event will have English-Spanish simultaneous interpretation and English captioning. </w:t>
                                    </w:r>
                                  </w:p>
                                </w:tc>
                              </w:tr>
                              <w:tr w:rsidR="00645C3F" w14:paraId="2550BA54" w14:textId="77777777" w:rsidTr="001F25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5C3F" w14:paraId="1BA6F889" w14:textId="77777777" w:rsidTr="001F25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5C3F" w14:paraId="79D2049F" w14:textId="77777777" w:rsidTr="001F25A2">
                                            <w:tc>
                                              <w:tcPr>
                                                <w:tcW w:w="0" w:type="auto"/>
                                                <w:tcMar>
                                                  <w:top w:w="0" w:type="dxa"/>
                                                  <w:left w:w="270" w:type="dxa"/>
                                                  <w:bottom w:w="135" w:type="dxa"/>
                                                  <w:right w:w="270" w:type="dxa"/>
                                                </w:tcMar>
                                                <w:hideMark/>
                                              </w:tcPr>
                                              <w:p w14:paraId="77830E8C" w14:textId="77777777" w:rsidR="00645C3F" w:rsidRPr="00E2682B" w:rsidRDefault="00645C3F" w:rsidP="00992E2F">
                                                <w:pPr>
                                                  <w:spacing w:line="360" w:lineRule="auto"/>
                                                  <w:rPr>
                                                    <w:rFonts w:ascii="Arial" w:hAnsi="Arial" w:cs="Arial"/>
                                                    <w:color w:val="757575"/>
                                                  </w:rPr>
                                                </w:pPr>
                                              </w:p>
                                            </w:tc>
                                          </w:tr>
                                        </w:tbl>
                                        <w:p w14:paraId="09083A08" w14:textId="77777777" w:rsidR="00645C3F" w:rsidRDefault="00645C3F" w:rsidP="00645C3F">
                                          <w:pPr>
                                            <w:rPr>
                                              <w:rFonts w:ascii="Times New Roman" w:eastAsia="Times New Roman" w:hAnsi="Times New Roman" w:cs="Times New Roman"/>
                                              <w:sz w:val="20"/>
                                              <w:szCs w:val="20"/>
                                            </w:rPr>
                                          </w:pPr>
                                        </w:p>
                                      </w:tc>
                                    </w:tr>
                                  </w:tbl>
                                  <w:p w14:paraId="4906CF6F" w14:textId="77777777" w:rsidR="00645C3F" w:rsidRDefault="00645C3F" w:rsidP="00A8571A">
                                    <w:pPr>
                                      <w:spacing w:line="360" w:lineRule="auto"/>
                                      <w:jc w:val="both"/>
                                      <w:rPr>
                                        <w:rFonts w:ascii="Times New Roman" w:eastAsia="Times New Roman" w:hAnsi="Times New Roman" w:cs="Times New Roman"/>
                                        <w:sz w:val="20"/>
                                        <w:szCs w:val="20"/>
                                      </w:rPr>
                                    </w:pPr>
                                  </w:p>
                                </w:tc>
                              </w:tr>
                            </w:tbl>
                            <w:p w14:paraId="0975F2B1" w14:textId="7EA66A59" w:rsidR="00EA655F" w:rsidRDefault="00EA655F"/>
                            <w:tbl>
                              <w:tblPr>
                                <w:tblW w:w="0" w:type="auto"/>
                                <w:tblCellMar>
                                  <w:left w:w="0" w:type="dxa"/>
                                  <w:right w:w="0" w:type="dxa"/>
                                </w:tblCellMar>
                                <w:tblLook w:val="04A0" w:firstRow="1" w:lastRow="0" w:firstColumn="1" w:lastColumn="0" w:noHBand="0" w:noVBand="1"/>
                              </w:tblPr>
                              <w:tblGrid>
                                <w:gridCol w:w="9000"/>
                              </w:tblGrid>
                              <w:tr w:rsidR="00EA655F" w14:paraId="76EC0FCB" w14:textId="77777777" w:rsidTr="007265F9">
                                <w:trPr>
                                  <w:trHeight w:val="576"/>
                                </w:trPr>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59C67F3B" w14:textId="77777777" w:rsidTr="001653A9">
                                      <w:trPr>
                                        <w:trHeight w:val="23"/>
                                        <w:jc w:val="center"/>
                                      </w:trPr>
                                      <w:tc>
                                        <w:tcPr>
                                          <w:tcW w:w="0" w:type="auto"/>
                                          <w:shd w:val="clear" w:color="auto" w:fill="002244"/>
                                          <w:tcMar>
                                            <w:top w:w="225" w:type="dxa"/>
                                            <w:left w:w="225" w:type="dxa"/>
                                            <w:bottom w:w="225" w:type="dxa"/>
                                            <w:right w:w="225" w:type="dxa"/>
                                          </w:tcMar>
                                          <w:vAlign w:val="center"/>
                                          <w:hideMark/>
                                        </w:tcPr>
                                        <w:p w14:paraId="0CEC214F" w14:textId="08E7F9AA" w:rsidR="00EA655F" w:rsidRDefault="00BB73A8">
                                          <w:pPr>
                                            <w:jc w:val="center"/>
                                            <w:rPr>
                                              <w:rFonts w:ascii="Arial" w:hAnsi="Arial" w:cs="Arial"/>
                                              <w:sz w:val="36"/>
                                              <w:szCs w:val="36"/>
                                            </w:rPr>
                                          </w:pPr>
                                          <w:r w:rsidRPr="00D6325A">
                                            <w:rPr>
                                              <w:rFonts w:ascii="Arial" w:hAnsi="Arial" w:cs="Arial"/>
                                              <w:b/>
                                              <w:bCs/>
                                              <w:color w:val="FFFFFF" w:themeColor="background1"/>
                                              <w:sz w:val="36"/>
                                              <w:szCs w:val="36"/>
                                            </w:rPr>
                                            <w:t>RE</w:t>
                                          </w:r>
                                          <w:r w:rsidR="00D6325A" w:rsidRPr="00D6325A">
                                            <w:rPr>
                                              <w:rFonts w:ascii="Arial" w:hAnsi="Arial" w:cs="Arial"/>
                                              <w:b/>
                                              <w:bCs/>
                                              <w:color w:val="FFFFFF" w:themeColor="background1"/>
                                              <w:sz w:val="36"/>
                                              <w:szCs w:val="36"/>
                                            </w:rPr>
                                            <w:t>SOURCES</w:t>
                                          </w:r>
                                          <w:r w:rsidR="00B25285">
                                            <w:rPr>
                                              <w:rFonts w:ascii="Arial" w:hAnsi="Arial" w:cs="Arial"/>
                                              <w:b/>
                                              <w:bCs/>
                                              <w:color w:val="FFFFFF" w:themeColor="background1"/>
                                              <w:sz w:val="36"/>
                                              <w:szCs w:val="36"/>
                                            </w:rPr>
                                            <w:t xml:space="preserve"> AND </w:t>
                                          </w:r>
                                          <w:r w:rsidR="006E16D3">
                                            <w:rPr>
                                              <w:rFonts w:ascii="Arial" w:hAnsi="Arial" w:cs="Arial"/>
                                              <w:b/>
                                              <w:bCs/>
                                              <w:color w:val="FFFFFF" w:themeColor="background1"/>
                                              <w:sz w:val="36"/>
                                              <w:szCs w:val="36"/>
                                            </w:rPr>
                                            <w:t>REPORTS</w:t>
                                          </w:r>
                                        </w:p>
                                      </w:tc>
                                    </w:tr>
                                  </w:tbl>
                                  <w:p w14:paraId="2F0BE8BB" w14:textId="4709FB66" w:rsidR="00391380" w:rsidRDefault="00391380" w:rsidP="006E16D3">
                                    <w:pPr>
                                      <w:rPr>
                                        <w:rFonts w:ascii="Times New Roman" w:eastAsia="Times New Roman" w:hAnsi="Times New Roman" w:cs="Times New Roman"/>
                                        <w:sz w:val="20"/>
                                        <w:szCs w:val="20"/>
                                      </w:rPr>
                                    </w:pPr>
                                  </w:p>
                                </w:tc>
                              </w:tr>
                              <w:tr w:rsidR="00EA655F" w14:paraId="3281D865" w14:textId="77777777" w:rsidTr="007265F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5A6D12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51C9E911" w14:textId="77777777">
                                            <w:tc>
                                              <w:tcPr>
                                                <w:tcW w:w="0" w:type="auto"/>
                                                <w:tcMar>
                                                  <w:top w:w="0" w:type="dxa"/>
                                                  <w:left w:w="270" w:type="dxa"/>
                                                  <w:bottom w:w="135" w:type="dxa"/>
                                                  <w:right w:w="270" w:type="dxa"/>
                                                </w:tcMar>
                                                <w:hideMark/>
                                              </w:tcPr>
                                              <w:p w14:paraId="293E7064" w14:textId="74B09303" w:rsidR="00B60BC5" w:rsidRPr="00CB608C" w:rsidRDefault="00CB608C" w:rsidP="00B60BC5">
                                                <w:pPr>
                                                  <w:spacing w:line="360" w:lineRule="auto"/>
                                                  <w:jc w:val="center"/>
                                                  <w:rPr>
                                                    <w:rStyle w:val="Hyperlink"/>
                                                    <w:rFonts w:ascii="Arial" w:hAnsi="Arial" w:cs="Arial"/>
                                                    <w:color w:val="009FDA"/>
                                                  </w:rPr>
                                                </w:pPr>
                                                <w:r w:rsidRPr="00CB608C">
                                                  <w:rPr>
                                                    <w:rStyle w:val="Hyperlink"/>
                                                    <w:color w:val="009FDA"/>
                                                  </w:rPr>
                                                  <w:fldChar w:fldCharType="begin"/>
                                                </w:r>
                                                <w:r w:rsidRPr="00CB608C">
                                                  <w:rPr>
                                                    <w:rStyle w:val="Hyperlink"/>
                                                    <w:color w:val="009FDA"/>
                                                  </w:rPr>
                                                  <w:instrText xml:space="preserve"> HYPERLINK "https://www.mercycorps.org/10-lessons-sc-us" </w:instrText>
                                                </w:r>
                                                <w:r w:rsidRPr="00CB608C">
                                                  <w:rPr>
                                                    <w:rStyle w:val="Hyperlink"/>
                                                    <w:color w:val="009FDA"/>
                                                  </w:rPr>
                                                  <w:fldChar w:fldCharType="separate"/>
                                                </w:r>
                                                <w:r w:rsidR="00B60BC5" w:rsidRPr="00CB608C">
                                                  <w:rPr>
                                                    <w:rStyle w:val="Hyperlink"/>
                                                    <w:rFonts w:ascii="Arial" w:hAnsi="Arial" w:cs="Arial"/>
                                                    <w:color w:val="009FDA"/>
                                                  </w:rPr>
                                                  <w:t>Strengthening Social Cohesion for Violence Prevention</w:t>
                                                </w:r>
                                              </w:p>
                                              <w:p w14:paraId="49E2CECE" w14:textId="15C653A2" w:rsidR="00B60BC5" w:rsidRPr="00CB608C" w:rsidRDefault="00B60BC5" w:rsidP="00B60BC5">
                                                <w:pPr>
                                                  <w:spacing w:line="360" w:lineRule="auto"/>
                                                  <w:jc w:val="center"/>
                                                  <w:rPr>
                                                    <w:rStyle w:val="Hyperlink"/>
                                                    <w:color w:val="009FDA"/>
                                                  </w:rPr>
                                                </w:pPr>
                                                <w:r w:rsidRPr="00CB608C">
                                                  <w:rPr>
                                                    <w:rStyle w:val="Hyperlink"/>
                                                    <w:rFonts w:ascii="Arial" w:hAnsi="Arial" w:cs="Arial"/>
                                                    <w:color w:val="009FDA"/>
                                                  </w:rPr>
                                                  <w:t>Ten Lessons for Policymakers and Practitioners</w:t>
                                                </w:r>
                                                <w:r w:rsidR="00CB608C" w:rsidRPr="00CB608C">
                                                  <w:rPr>
                                                    <w:rStyle w:val="Hyperlink"/>
                                                    <w:color w:val="009FDA"/>
                                                  </w:rPr>
                                                  <w:fldChar w:fldCharType="end"/>
                                                </w:r>
                                              </w:p>
                                              <w:p w14:paraId="4E6347E5" w14:textId="5FA9B4F4" w:rsidR="00275D8D" w:rsidRPr="00391380" w:rsidRDefault="00CB608C" w:rsidP="00CB608C">
                                                <w:pPr>
                                                  <w:spacing w:line="360" w:lineRule="auto"/>
                                                  <w:jc w:val="both"/>
                                                  <w:rPr>
                                                    <w:rFonts w:ascii="Arial" w:hAnsi="Arial" w:cs="Arial"/>
                                                    <w:color w:val="757575"/>
                                                  </w:rPr>
                                                </w:pPr>
                                                <w:r>
                                                  <w:rPr>
                                                    <w:rFonts w:ascii="Arial" w:hAnsi="Arial" w:cs="Arial"/>
                                                    <w:color w:val="757575"/>
                                                  </w:rPr>
                                                  <w:t xml:space="preserve">This month, </w:t>
                                                </w:r>
                                                <w:r w:rsidR="00B60BC5">
                                                  <w:rPr>
                                                    <w:rFonts w:ascii="Arial" w:hAnsi="Arial" w:cs="Arial"/>
                                                    <w:color w:val="757575"/>
                                                  </w:rPr>
                                                  <w:t xml:space="preserve">Mercy Corps published a short research brief that distill evidence from their own programs building social cohesion in fragile and conflict-affected settings and the broader academic and policy literature. </w:t>
                                                </w:r>
                                                <w:r>
                                                  <w:rPr>
                                                    <w:rFonts w:ascii="Arial" w:hAnsi="Arial" w:cs="Arial"/>
                                                    <w:color w:val="757575"/>
                                                  </w:rPr>
                                                  <w:t>In the brief, the authors present lessons that respond to pressing questions from policymakers and practitioners, including how donors and practitioners</w:t>
                                                </w:r>
                                                <w:r w:rsidR="004C572B">
                                                  <w:rPr>
                                                    <w:rFonts w:ascii="Arial" w:hAnsi="Arial" w:cs="Arial"/>
                                                    <w:color w:val="757575"/>
                                                  </w:rPr>
                                                  <w:t xml:space="preserve"> can</w:t>
                                                </w:r>
                                                <w:r>
                                                  <w:rPr>
                                                    <w:rFonts w:ascii="Arial" w:hAnsi="Arial" w:cs="Arial"/>
                                                    <w:color w:val="757575"/>
                                                  </w:rPr>
                                                  <w:t xml:space="preserve"> help to build social cohesion to prevent violence</w:t>
                                                </w:r>
                                                <w:r w:rsidR="004C572B">
                                                  <w:rPr>
                                                    <w:rFonts w:ascii="Arial" w:hAnsi="Arial" w:cs="Arial"/>
                                                    <w:color w:val="757575"/>
                                                  </w:rPr>
                                                  <w:t>.</w:t>
                                                </w:r>
                                                <w:r w:rsidR="003C1805">
                                                  <w:rPr>
                                                    <w:rFonts w:ascii="Arial" w:hAnsi="Arial" w:cs="Arial"/>
                                                    <w:color w:val="757575"/>
                                                  </w:rPr>
                                                  <w:t xml:space="preserve"> </w:t>
                                                </w:r>
                                              </w:p>
                                            </w:tc>
                                          </w:tr>
                                          <w:tr w:rsidR="00CB608C" w14:paraId="57300FB7" w14:textId="77777777">
                                            <w:tc>
                                              <w:tcPr>
                                                <w:tcW w:w="0" w:type="auto"/>
                                                <w:tcMar>
                                                  <w:top w:w="0" w:type="dxa"/>
                                                  <w:left w:w="270" w:type="dxa"/>
                                                  <w:bottom w:w="135" w:type="dxa"/>
                                                  <w:right w:w="270" w:type="dxa"/>
                                                </w:tcMar>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CB608C" w14:paraId="43308147" w14:textId="77777777" w:rsidTr="00516B6F">
                                                  <w:trPr>
                                                    <w:trHeight w:val="23"/>
                                                    <w:jc w:val="center"/>
                                                  </w:trPr>
                                                  <w:tc>
                                                    <w:tcPr>
                                                      <w:tcW w:w="0" w:type="auto"/>
                                                      <w:shd w:val="clear" w:color="auto" w:fill="002244"/>
                                                      <w:tcMar>
                                                        <w:top w:w="225" w:type="dxa"/>
                                                        <w:left w:w="225" w:type="dxa"/>
                                                        <w:bottom w:w="225" w:type="dxa"/>
                                                        <w:right w:w="225" w:type="dxa"/>
                                                      </w:tcMar>
                                                      <w:vAlign w:val="center"/>
                                                      <w:hideMark/>
                                                    </w:tcPr>
                                                    <w:p w14:paraId="7F2B823E" w14:textId="5656B9A3" w:rsidR="00CB608C" w:rsidRDefault="00CB608C" w:rsidP="00CB608C">
                                                      <w:pPr>
                                                        <w:jc w:val="center"/>
                                                        <w:rPr>
                                                          <w:rFonts w:ascii="Arial" w:hAnsi="Arial" w:cs="Arial"/>
                                                          <w:sz w:val="36"/>
                                                          <w:szCs w:val="36"/>
                                                        </w:rPr>
                                                      </w:pPr>
                                                      <w:r>
                                                        <w:rPr>
                                                          <w:rFonts w:ascii="Arial" w:hAnsi="Arial" w:cs="Arial"/>
                                                          <w:b/>
                                                          <w:bCs/>
                                                          <w:color w:val="FFFFFF" w:themeColor="background1"/>
                                                          <w:sz w:val="36"/>
                                                          <w:szCs w:val="36"/>
                                                        </w:rPr>
                                                        <w:t>RECENT EVENTS</w:t>
                                                      </w:r>
                                                    </w:p>
                                                  </w:tc>
                                                </w:tr>
                                              </w:tbl>
                                              <w:p w14:paraId="65AA73F9" w14:textId="07788C41" w:rsidR="00047547" w:rsidRPr="008174C5" w:rsidRDefault="00047547" w:rsidP="00047547">
                                                <w:pPr>
                                                  <w:spacing w:line="360" w:lineRule="auto"/>
                                                  <w:rPr>
                                                    <w:rStyle w:val="Hyperlink"/>
                                                    <w:color w:val="009FDA"/>
                                                  </w:rPr>
                                                </w:pPr>
                                              </w:p>
                                            </w:tc>
                                          </w:tr>
                                          <w:tr w:rsidR="00CB608C" w14:paraId="2B4B8469" w14:textId="77777777">
                                            <w:tc>
                                              <w:tcPr>
                                                <w:tcW w:w="0" w:type="auto"/>
                                                <w:tcMar>
                                                  <w:top w:w="0" w:type="dxa"/>
                                                  <w:left w:w="270" w:type="dxa"/>
                                                  <w:bottom w:w="135" w:type="dxa"/>
                                                  <w:right w:w="270" w:type="dxa"/>
                                                </w:tcMar>
                                              </w:tcPr>
                                              <w:p w14:paraId="59E128F6" w14:textId="6013DD35" w:rsidR="00CB608C" w:rsidRPr="00047547" w:rsidRDefault="00E04B83" w:rsidP="004C572B">
                                                <w:pPr>
                                                  <w:spacing w:before="120" w:line="360" w:lineRule="auto"/>
                                                  <w:jc w:val="center"/>
                                                  <w:rPr>
                                                    <w:rStyle w:val="Hyperlink"/>
                                                    <w:rFonts w:ascii="Arial" w:hAnsi="Arial" w:cs="Arial"/>
                                                    <w:color w:val="009FDA"/>
                                                  </w:rPr>
                                                </w:pPr>
                                                <w:hyperlink r:id="rId14" w:history="1">
                                                  <w:r w:rsidR="00047547" w:rsidRPr="00047547">
                                                    <w:rPr>
                                                      <w:rStyle w:val="Hyperlink"/>
                                                      <w:rFonts w:ascii="Arial" w:hAnsi="Arial" w:cs="Arial"/>
                                                      <w:color w:val="009FDA"/>
                                                    </w:rPr>
                                                    <w:t>Community-Led Monitoring: A Special Workshop</w:t>
                                                  </w:r>
                                                </w:hyperlink>
                                              </w:p>
                                              <w:p w14:paraId="16FE0D28" w14:textId="24D93AEF" w:rsidR="00CB608C" w:rsidRPr="008174C5" w:rsidRDefault="00CB608C" w:rsidP="004C572B">
                                                <w:pPr>
                                                  <w:spacing w:after="120" w:line="360" w:lineRule="auto"/>
                                                  <w:jc w:val="both"/>
                                                  <w:rPr>
                                                    <w:rStyle w:val="Hyperlink"/>
                                                    <w:color w:val="009FDA"/>
                                                  </w:rPr>
                                                </w:pPr>
                                                <w:r>
                                                  <w:rPr>
                                                    <w:rFonts w:ascii="Arial" w:hAnsi="Arial" w:cs="Arial"/>
                                                    <w:color w:val="757575"/>
                                                  </w:rPr>
                                                  <w:t xml:space="preserve">Last month, the Movement for Community-Led Development and the International Treatment Preparedness Coalition delivered a workshop on Community-led Monitoring. The session covered the principles of community monitoring </w:t>
                                                </w:r>
                                                <w:r w:rsidR="00047547">
                                                  <w:rPr>
                                                    <w:rFonts w:ascii="Arial" w:hAnsi="Arial" w:cs="Arial"/>
                                                    <w:color w:val="757575"/>
                                                  </w:rPr>
                                                  <w:t>and examples of how it can be successfully used in different countries and contexts.</w:t>
                                                </w:r>
                                              </w:p>
                                            </w:tc>
                                          </w:tr>
                                          <w:tr w:rsidR="00CB608C" w14:paraId="7E969CA6" w14:textId="77777777">
                                            <w:tc>
                                              <w:tcPr>
                                                <w:tcW w:w="0" w:type="auto"/>
                                                <w:tcMar>
                                                  <w:top w:w="0" w:type="dxa"/>
                                                  <w:left w:w="270" w:type="dxa"/>
                                                  <w:bottom w:w="135" w:type="dxa"/>
                                                  <w:right w:w="270" w:type="dxa"/>
                                                </w:tcMar>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CB608C" w14:paraId="696C8F0C" w14:textId="77777777" w:rsidTr="00516B6F">
                                                  <w:trPr>
                                                    <w:trHeight w:val="23"/>
                                                    <w:jc w:val="center"/>
                                                  </w:trPr>
                                                  <w:tc>
                                                    <w:tcPr>
                                                      <w:tcW w:w="0" w:type="auto"/>
                                                      <w:shd w:val="clear" w:color="auto" w:fill="002244"/>
                                                      <w:tcMar>
                                                        <w:top w:w="225" w:type="dxa"/>
                                                        <w:left w:w="225" w:type="dxa"/>
                                                        <w:bottom w:w="225" w:type="dxa"/>
                                                        <w:right w:w="225" w:type="dxa"/>
                                                      </w:tcMar>
                                                      <w:vAlign w:val="center"/>
                                                      <w:hideMark/>
                                                    </w:tcPr>
                                                    <w:p w14:paraId="00FC4841" w14:textId="1501CCD7" w:rsidR="00CB608C" w:rsidRDefault="00CB608C" w:rsidP="00CB608C">
                                                      <w:pPr>
                                                        <w:jc w:val="center"/>
                                                        <w:rPr>
                                                          <w:rFonts w:ascii="Arial" w:hAnsi="Arial" w:cs="Arial"/>
                                                          <w:sz w:val="36"/>
                                                          <w:szCs w:val="36"/>
                                                        </w:rPr>
                                                      </w:pPr>
                                                      <w:r>
                                                        <w:rPr>
                                                          <w:rFonts w:ascii="Arial" w:hAnsi="Arial" w:cs="Arial"/>
                                                          <w:b/>
                                                          <w:bCs/>
                                                          <w:color w:val="FFFFFF" w:themeColor="background1"/>
                                                          <w:sz w:val="36"/>
                                                          <w:szCs w:val="36"/>
                                                        </w:rPr>
                                                        <w:lastRenderedPageBreak/>
                                                        <w:t>PROJECT APPROVALS</w:t>
                                                      </w:r>
                                                    </w:p>
                                                  </w:tc>
                                                </w:tr>
                                              </w:tbl>
                                              <w:p w14:paraId="7EB4F136" w14:textId="77777777" w:rsidR="00CB608C" w:rsidRPr="008174C5" w:rsidRDefault="00CB608C" w:rsidP="008174C5">
                                                <w:pPr>
                                                  <w:spacing w:line="360" w:lineRule="auto"/>
                                                  <w:jc w:val="center"/>
                                                  <w:rPr>
                                                    <w:rStyle w:val="Hyperlink"/>
                                                    <w:color w:val="009FDA"/>
                                                  </w:rPr>
                                                </w:pPr>
                                              </w:p>
                                            </w:tc>
                                          </w:tr>
                                          <w:tr w:rsidR="00CB608C" w14:paraId="260A1154" w14:textId="77777777">
                                            <w:tc>
                                              <w:tcPr>
                                                <w:tcW w:w="0" w:type="auto"/>
                                                <w:tcMar>
                                                  <w:top w:w="0" w:type="dxa"/>
                                                  <w:left w:w="270" w:type="dxa"/>
                                                  <w:bottom w:w="135" w:type="dxa"/>
                                                  <w:right w:w="270" w:type="dxa"/>
                                                </w:tcMar>
                                              </w:tcPr>
                                              <w:p w14:paraId="0F734848" w14:textId="37C77AE7" w:rsidR="00151D7E" w:rsidRPr="004C572B" w:rsidRDefault="004C572B" w:rsidP="004C572B">
                                                <w:pPr>
                                                  <w:spacing w:before="120" w:line="360" w:lineRule="auto"/>
                                                  <w:jc w:val="center"/>
                                                  <w:rPr>
                                                    <w:rStyle w:val="Hyperlink"/>
                                                    <w:rFonts w:ascii="Arial" w:hAnsi="Arial" w:cs="Arial"/>
                                                    <w:color w:val="009FDA"/>
                                                  </w:rPr>
                                                </w:pPr>
                                                <w:r>
                                                  <w:rPr>
                                                    <w:rStyle w:val="Hyperlink"/>
                                                    <w:rFonts w:ascii="Arial" w:hAnsi="Arial" w:cs="Arial"/>
                                                    <w:color w:val="009FDA"/>
                                                  </w:rPr>
                                                  <w:fldChar w:fldCharType="begin"/>
                                                </w:r>
                                                <w:r>
                                                  <w:rPr>
                                                    <w:rStyle w:val="Hyperlink"/>
                                                    <w:rFonts w:ascii="Arial" w:hAnsi="Arial" w:cs="Arial"/>
                                                    <w:color w:val="009FDA"/>
                                                  </w:rPr>
                                                  <w:instrText xml:space="preserve"> HYPERLINK "https://operationsportal.worldbank.org/secure/P177093/home?tab=dashboard" </w:instrText>
                                                </w:r>
                                                <w:r>
                                                  <w:rPr>
                                                    <w:rStyle w:val="Hyperlink"/>
                                                    <w:rFonts w:ascii="Arial" w:hAnsi="Arial" w:cs="Arial"/>
                                                    <w:color w:val="009FDA"/>
                                                  </w:rPr>
                                                  <w:fldChar w:fldCharType="separate"/>
                                                </w:r>
                                                <w:r w:rsidR="00151D7E" w:rsidRPr="004C572B">
                                                  <w:rPr>
                                                    <w:rStyle w:val="Hyperlink"/>
                                                    <w:rFonts w:ascii="Arial" w:hAnsi="Arial" w:cs="Arial"/>
                                                    <w:color w:val="009FDA"/>
                                                  </w:rPr>
                                                  <w:t xml:space="preserve">South Sudan: Enhancing Community Resilience and Local Governance Project </w:t>
                                                </w:r>
                                              </w:p>
                                              <w:p w14:paraId="68162AF1" w14:textId="1D8A7AB2" w:rsidR="00CB608C" w:rsidRPr="00151D7E" w:rsidRDefault="00151D7E" w:rsidP="008174C5">
                                                <w:pPr>
                                                  <w:spacing w:line="360" w:lineRule="auto"/>
                                                  <w:jc w:val="center"/>
                                                  <w:rPr>
                                                    <w:rStyle w:val="Hyperlink"/>
                                                    <w:rFonts w:ascii="Arial" w:hAnsi="Arial" w:cs="Arial"/>
                                                    <w:color w:val="009FDA"/>
                                                  </w:rPr>
                                                </w:pPr>
                                                <w:r w:rsidRPr="004C572B">
                                                  <w:rPr>
                                                    <w:rStyle w:val="Hyperlink"/>
                                                    <w:rFonts w:ascii="Arial" w:hAnsi="Arial" w:cs="Arial"/>
                                                    <w:color w:val="009FDA"/>
                                                  </w:rPr>
                                                  <w:t>Phase II (P</w:t>
                                                </w:r>
                                                <w:r w:rsidR="004C572B" w:rsidRPr="004C572B">
                                                  <w:rPr>
                                                    <w:rStyle w:val="Hyperlink"/>
                                                    <w:rFonts w:ascii="Arial" w:hAnsi="Arial" w:cs="Arial"/>
                                                    <w:color w:val="009FDA"/>
                                                  </w:rPr>
                                                  <w:t>177093</w:t>
                                                </w:r>
                                                <w:r w:rsidRPr="004C572B">
                                                  <w:rPr>
                                                    <w:rStyle w:val="Hyperlink"/>
                                                    <w:rFonts w:ascii="Arial" w:hAnsi="Arial" w:cs="Arial"/>
                                                    <w:color w:val="009FDA"/>
                                                  </w:rPr>
                                                  <w:t>)</w:t>
                                                </w:r>
                                                <w:r w:rsidR="004C572B">
                                                  <w:rPr>
                                                    <w:rStyle w:val="Hyperlink"/>
                                                    <w:rFonts w:ascii="Arial" w:hAnsi="Arial" w:cs="Arial"/>
                                                    <w:color w:val="009FDA"/>
                                                  </w:rPr>
                                                  <w:fldChar w:fldCharType="end"/>
                                                </w:r>
                                              </w:p>
                                              <w:p w14:paraId="1083A97E" w14:textId="3CA3DBAF" w:rsidR="00151D7E" w:rsidRPr="008174C5" w:rsidRDefault="00151D7E" w:rsidP="004C572B">
                                                <w:pPr>
                                                  <w:spacing w:line="360" w:lineRule="auto"/>
                                                  <w:jc w:val="both"/>
                                                  <w:rPr>
                                                    <w:rStyle w:val="Hyperlink"/>
                                                    <w:color w:val="009FDA"/>
                                                  </w:rPr>
                                                </w:pPr>
                                                <w:r w:rsidRPr="00151D7E">
                                                  <w:rPr>
                                                    <w:rFonts w:ascii="Arial" w:hAnsi="Arial" w:cs="Arial"/>
                                                    <w:color w:val="757575"/>
                                                  </w:rPr>
                                                  <w:t>Thi</w:t>
                                                </w:r>
                                                <w:r>
                                                  <w:rPr>
                                                    <w:rFonts w:ascii="Arial" w:hAnsi="Arial" w:cs="Arial"/>
                                                    <w:color w:val="757575"/>
                                                  </w:rPr>
                                                  <w:t xml:space="preserve">s project was approved on </w:t>
                                                </w:r>
                                                <w:r w:rsidR="004C572B">
                                                  <w:rPr>
                                                    <w:rFonts w:ascii="Arial" w:hAnsi="Arial" w:cs="Arial"/>
                                                    <w:color w:val="757575"/>
                                                  </w:rPr>
                                                  <w:t>March 15, 2022 for $120 M in IDA financing to i</w:t>
                                                </w:r>
                                                <w:r w:rsidR="004C572B" w:rsidRPr="004C572B">
                                                  <w:rPr>
                                                    <w:rFonts w:ascii="Arial" w:hAnsi="Arial" w:cs="Arial"/>
                                                    <w:color w:val="757575"/>
                                                  </w:rPr>
                                                  <w:t>mprove access to services, strengthen flood resilience, and enhance institutional capacity for local service delivery and integrated disaster risk management at the national and sub-national levels</w:t>
                                                </w:r>
                                                <w:r w:rsidR="004C572B">
                                                  <w:rPr>
                                                    <w:rFonts w:ascii="Arial" w:hAnsi="Arial" w:cs="Arial"/>
                                                    <w:color w:val="757575"/>
                                                  </w:rPr>
                                                  <w:t xml:space="preserve"> in South Sudan</w:t>
                                                </w:r>
                                                <w:r w:rsidR="004C572B" w:rsidRPr="004C572B">
                                                  <w:rPr>
                                                    <w:rFonts w:ascii="Arial" w:hAnsi="Arial" w:cs="Arial"/>
                                                    <w:color w:val="757575"/>
                                                  </w:rPr>
                                                  <w:t>.</w:t>
                                                </w:r>
                                                <w:r w:rsidR="004C572B">
                                                  <w:rPr>
                                                    <w:rFonts w:ascii="Arial" w:hAnsi="Arial" w:cs="Arial"/>
                                                    <w:color w:val="757575"/>
                                                  </w:rPr>
                                                  <w:t xml:space="preserve"> </w:t>
                                                </w:r>
                                              </w:p>
                                            </w:tc>
                                          </w:tr>
                                        </w:tbl>
                                        <w:p w14:paraId="49FF18F4" w14:textId="77777777" w:rsidR="00EA655F" w:rsidRDefault="00EA655F">
                                          <w:pPr>
                                            <w:rPr>
                                              <w:rFonts w:ascii="Times New Roman" w:eastAsia="Times New Roman" w:hAnsi="Times New Roman" w:cs="Times New Roman"/>
                                              <w:sz w:val="20"/>
                                              <w:szCs w:val="20"/>
                                            </w:rPr>
                                          </w:pPr>
                                        </w:p>
                                      </w:tc>
                                    </w:tr>
                                  </w:tbl>
                                  <w:p w14:paraId="255B16AE" w14:textId="77777777" w:rsidR="00EA655F" w:rsidRDefault="00EA655F">
                                    <w:pPr>
                                      <w:rPr>
                                        <w:rFonts w:ascii="Times New Roman" w:eastAsia="Times New Roman" w:hAnsi="Times New Roman" w:cs="Times New Roman"/>
                                        <w:sz w:val="20"/>
                                        <w:szCs w:val="20"/>
                                      </w:rPr>
                                    </w:pPr>
                                  </w:p>
                                </w:tc>
                              </w:tr>
                              <w:tr w:rsidR="00EA655F" w14:paraId="2A158039" w14:textId="77777777" w:rsidTr="007265F9">
                                <w:tc>
                                  <w:tcPr>
                                    <w:tcW w:w="0" w:type="auto"/>
                                    <w:tcMar>
                                      <w:top w:w="135" w:type="dxa"/>
                                      <w:left w:w="0" w:type="dxa"/>
                                      <w:bottom w:w="0" w:type="dxa"/>
                                      <w:right w:w="0" w:type="dxa"/>
                                    </w:tcMar>
                                    <w:hideMark/>
                                  </w:tcPr>
                                  <w:p w14:paraId="2957D866" w14:textId="77777777" w:rsidR="00EA655F" w:rsidRPr="00CA23EE" w:rsidRDefault="00EA655F" w:rsidP="00BB73A8">
                                    <w:pPr>
                                      <w:rPr>
                                        <w:rFonts w:ascii="Arial" w:eastAsia="Times New Roman" w:hAnsi="Arial" w:cs="Arial"/>
                                      </w:rPr>
                                    </w:pPr>
                                  </w:p>
                                </w:tc>
                              </w:tr>
                            </w:tbl>
                            <w:p w14:paraId="34586DB1" w14:textId="752F8ABC" w:rsidR="00B60BC5" w:rsidRDefault="00151D7E" w:rsidP="00151D7E">
                              <w:pPr>
                                <w:spacing w:line="360" w:lineRule="auto"/>
                                <w:jc w:val="center"/>
                                <w:rPr>
                                  <w:rStyle w:val="Hyperlink"/>
                                  <w:rFonts w:ascii="Arial" w:hAnsi="Arial" w:cs="Arial"/>
                                  <w:color w:val="009FDA"/>
                                </w:rPr>
                              </w:pPr>
                              <w:r>
                                <w:rPr>
                                  <w:rStyle w:val="Hyperlink"/>
                                  <w:rFonts w:ascii="Arial" w:hAnsi="Arial" w:cs="Arial"/>
                                  <w:color w:val="009FDA"/>
                                </w:rPr>
                                <w:t xml:space="preserve">Senegal: </w:t>
                              </w:r>
                              <w:hyperlink r:id="rId15" w:history="1">
                                <w:r w:rsidRPr="00151D7E">
                                  <w:rPr>
                                    <w:rStyle w:val="Hyperlink"/>
                                    <w:rFonts w:ascii="Arial" w:hAnsi="Arial" w:cs="Arial"/>
                                    <w:color w:val="009FDA"/>
                                  </w:rPr>
                                  <w:t>Casamance Economic Development Project (P175325)</w:t>
                                </w:r>
                              </w:hyperlink>
                            </w:p>
                            <w:p w14:paraId="3BEA370C" w14:textId="3C42ECD6" w:rsidR="004C572B" w:rsidRPr="004C572B" w:rsidRDefault="004C572B" w:rsidP="004C572B">
                              <w:pPr>
                                <w:spacing w:line="360" w:lineRule="auto"/>
                                <w:jc w:val="both"/>
                                <w:rPr>
                                  <w:rFonts w:ascii="Arial" w:hAnsi="Arial" w:cs="Arial"/>
                                  <w:color w:val="757575"/>
                                </w:rPr>
                              </w:pPr>
                              <w:r w:rsidRPr="004C572B">
                                <w:rPr>
                                  <w:rFonts w:ascii="Arial" w:hAnsi="Arial" w:cs="Arial"/>
                                  <w:color w:val="757575"/>
                                </w:rPr>
                                <w:t>This project was approved on February 25, 2022 for $45 M in IDA financing to build inclusive local governance systems that deliver climate resilient local services and infrastructure, in targeted communities in Casamance.</w:t>
                              </w:r>
                            </w:p>
                            <w:p w14:paraId="5A88EB9F" w14:textId="77777777" w:rsidR="00151D7E" w:rsidRDefault="00151D7E" w:rsidP="00151D7E">
                              <w:pPr>
                                <w:jc w:val="center"/>
                              </w:pPr>
                            </w:p>
                            <w:tbl>
                              <w:tblPr>
                                <w:tblW w:w="5000" w:type="pct"/>
                                <w:tblCellMar>
                                  <w:left w:w="0" w:type="dxa"/>
                                  <w:right w:w="0" w:type="dxa"/>
                                </w:tblCellMar>
                                <w:tblLook w:val="04A0" w:firstRow="1" w:lastRow="0" w:firstColumn="1" w:lastColumn="0" w:noHBand="0" w:noVBand="1"/>
                              </w:tblPr>
                              <w:tblGrid>
                                <w:gridCol w:w="9000"/>
                              </w:tblGrid>
                              <w:tr w:rsidR="00645C3F" w14:paraId="48EFEEFC" w14:textId="77777777" w:rsidTr="001F25A2">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645C3F" w14:paraId="1B3A0222" w14:textId="77777777" w:rsidTr="001653A9">
                                      <w:trPr>
                                        <w:jc w:val="center"/>
                                      </w:trPr>
                                      <w:tc>
                                        <w:tcPr>
                                          <w:tcW w:w="0" w:type="auto"/>
                                          <w:shd w:val="clear" w:color="auto" w:fill="002244"/>
                                          <w:tcMar>
                                            <w:top w:w="225" w:type="dxa"/>
                                            <w:left w:w="225" w:type="dxa"/>
                                            <w:bottom w:w="225" w:type="dxa"/>
                                            <w:right w:w="225" w:type="dxa"/>
                                          </w:tcMar>
                                          <w:vAlign w:val="center"/>
                                          <w:hideMark/>
                                        </w:tcPr>
                                        <w:p w14:paraId="432FC8E0" w14:textId="74EBD20E" w:rsidR="00645C3F" w:rsidRDefault="00645C3F" w:rsidP="00645C3F">
                                          <w:pPr>
                                            <w:jc w:val="center"/>
                                            <w:rPr>
                                              <w:rFonts w:ascii="Arial" w:hAnsi="Arial" w:cs="Arial"/>
                                              <w:sz w:val="36"/>
                                              <w:szCs w:val="36"/>
                                            </w:rPr>
                                          </w:pPr>
                                          <w:r w:rsidRPr="007F5B72">
                                            <w:rPr>
                                              <w:rFonts w:ascii="Arial" w:hAnsi="Arial" w:cs="Arial"/>
                                              <w:b/>
                                              <w:bCs/>
                                              <w:color w:val="FFFFFF" w:themeColor="background1"/>
                                              <w:sz w:val="36"/>
                                              <w:szCs w:val="36"/>
                                            </w:rPr>
                                            <w:t>BLOGS</w:t>
                                          </w:r>
                                          <w:r>
                                            <w:rPr>
                                              <w:rFonts w:ascii="Arial" w:hAnsi="Arial" w:cs="Arial"/>
                                              <w:color w:val="000000"/>
                                              <w:sz w:val="36"/>
                                              <w:szCs w:val="36"/>
                                            </w:rPr>
                                            <w:t xml:space="preserve"> </w:t>
                                          </w:r>
                                        </w:p>
                                      </w:tc>
                                    </w:tr>
                                  </w:tbl>
                                  <w:p w14:paraId="1B709424" w14:textId="77777777" w:rsidR="00645C3F" w:rsidRDefault="00645C3F" w:rsidP="00645C3F">
                                    <w:pPr>
                                      <w:jc w:val="center"/>
                                      <w:rPr>
                                        <w:rFonts w:ascii="Times New Roman" w:eastAsia="Times New Roman" w:hAnsi="Times New Roman" w:cs="Times New Roman"/>
                                        <w:sz w:val="20"/>
                                        <w:szCs w:val="20"/>
                                      </w:rPr>
                                    </w:pPr>
                                  </w:p>
                                </w:tc>
                              </w:tr>
                            </w:tbl>
                            <w:p w14:paraId="56C0925D" w14:textId="752F30B3" w:rsidR="008E6BE9" w:rsidRDefault="00E04B83" w:rsidP="00F61CEE">
                              <w:pPr>
                                <w:spacing w:line="360" w:lineRule="auto"/>
                                <w:jc w:val="center"/>
                                <w:rPr>
                                  <w:rStyle w:val="Hyperlink"/>
                                  <w:color w:val="009FDA"/>
                                </w:rPr>
                              </w:pPr>
                              <w:hyperlink r:id="rId16" w:history="1">
                                <w:r w:rsidR="00F61CEE" w:rsidRPr="00F61CEE">
                                  <w:rPr>
                                    <w:rStyle w:val="Hyperlink"/>
                                    <w:rFonts w:ascii="Arial" w:hAnsi="Arial" w:cs="Arial"/>
                                    <w:color w:val="009FDA"/>
                                  </w:rPr>
                                  <w:t>Incl</w:t>
                                </w:r>
                                <w:r w:rsidR="00F61CEE" w:rsidRPr="00F61CEE">
                                  <w:rPr>
                                    <w:rStyle w:val="Hyperlink"/>
                                    <w:rFonts w:ascii="Arial" w:hAnsi="Arial" w:cs="Arial"/>
                                    <w:color w:val="009FDA"/>
                                  </w:rPr>
                                  <w:t>u</w:t>
                                </w:r>
                                <w:r w:rsidR="00F61CEE" w:rsidRPr="00F61CEE">
                                  <w:rPr>
                                    <w:rStyle w:val="Hyperlink"/>
                                    <w:rFonts w:ascii="Arial" w:hAnsi="Arial" w:cs="Arial"/>
                                    <w:color w:val="009FDA"/>
                                  </w:rPr>
                                  <w:t>sive disaster risk management: What have we learned?</w:t>
                                </w:r>
                              </w:hyperlink>
                            </w:p>
                            <w:p w14:paraId="2E6C2975" w14:textId="37B59E9C" w:rsidR="00F61CEE" w:rsidRPr="006A0A42" w:rsidRDefault="00F61CEE" w:rsidP="006A0A42">
                              <w:pPr>
                                <w:spacing w:line="360" w:lineRule="auto"/>
                                <w:jc w:val="both"/>
                                <w:rPr>
                                  <w:rFonts w:ascii="Arial" w:eastAsia="Times New Roman" w:hAnsi="Arial" w:cs="Arial"/>
                                  <w:color w:val="757575"/>
                                </w:rPr>
                              </w:pPr>
                              <w:r w:rsidRPr="006A0A42">
                                <w:rPr>
                                  <w:rFonts w:ascii="Arial" w:eastAsia="Times New Roman" w:hAnsi="Arial" w:cs="Arial"/>
                                  <w:color w:val="757575"/>
                                </w:rPr>
                                <w:t xml:space="preserve">In this blog, authors Mirtha Escobar and Zoe Elena </w:t>
                              </w:r>
                              <w:proofErr w:type="spellStart"/>
                              <w:r w:rsidRPr="006A0A42">
                                <w:rPr>
                                  <w:rFonts w:ascii="Arial" w:eastAsia="Times New Roman" w:hAnsi="Arial" w:cs="Arial"/>
                                  <w:color w:val="757575"/>
                                </w:rPr>
                                <w:t>Trohanis</w:t>
                              </w:r>
                              <w:proofErr w:type="spellEnd"/>
                              <w:r w:rsidRPr="006A0A42">
                                <w:rPr>
                                  <w:rFonts w:ascii="Arial" w:eastAsia="Times New Roman" w:hAnsi="Arial" w:cs="Arial"/>
                                  <w:color w:val="757575"/>
                                </w:rPr>
                                <w:t xml:space="preserve"> share lessons from inclusive disaster risk management (DRM) projects as part of </w:t>
                              </w:r>
                              <w:hyperlink r:id="rId17" w:history="1">
                                <w:r w:rsidR="00D946B5" w:rsidRPr="00C44052">
                                  <w:rPr>
                                    <w:rStyle w:val="Hyperlink"/>
                                    <w:rFonts w:ascii="Arial" w:hAnsi="Arial" w:cs="Arial"/>
                                    <w:color w:val="009FDA"/>
                                  </w:rPr>
                                  <w:t>a</w:t>
                                </w:r>
                                <w:r w:rsidRPr="00C44052">
                                  <w:rPr>
                                    <w:rStyle w:val="Hyperlink"/>
                                    <w:rFonts w:ascii="Arial" w:hAnsi="Arial" w:cs="Arial"/>
                                    <w:color w:val="009FDA"/>
                                  </w:rPr>
                                  <w:t xml:space="preserve"> new report</w:t>
                                </w:r>
                              </w:hyperlink>
                              <w:r w:rsidR="00C44052" w:rsidRPr="00C44052">
                                <w:rPr>
                                  <w:rStyle w:val="Hyperlink"/>
                                  <w:color w:val="009FDA"/>
                                  <w:u w:val="none"/>
                                </w:rPr>
                                <w:t xml:space="preserve"> </w:t>
                              </w:r>
                              <w:r w:rsidRPr="006A0A42">
                                <w:rPr>
                                  <w:rFonts w:ascii="Arial" w:eastAsia="Times New Roman" w:hAnsi="Arial" w:cs="Arial"/>
                                  <w:color w:val="757575"/>
                                </w:rPr>
                                <w:t xml:space="preserve">from the Global Facility for Disaster Reduction and Recovery (GFDRR). </w:t>
                              </w:r>
                              <w:r w:rsidR="00D946B5">
                                <w:rPr>
                                  <w:rFonts w:ascii="Arial" w:eastAsia="Times New Roman" w:hAnsi="Arial" w:cs="Arial"/>
                                  <w:color w:val="757575"/>
                                </w:rPr>
                                <w:t>The blog highlights the importance of putting citizens and communities at the center of inclusive disaster-risk planning to ensure we plan for the full range of risks and factors that add to certain groups’ vulnerability.</w:t>
                              </w:r>
                            </w:p>
                            <w:tbl>
                              <w:tblPr>
                                <w:tblW w:w="5000" w:type="pct"/>
                                <w:tblCellMar>
                                  <w:left w:w="0" w:type="dxa"/>
                                  <w:right w:w="0" w:type="dxa"/>
                                </w:tblCellMar>
                                <w:tblLook w:val="04A0" w:firstRow="1" w:lastRow="0" w:firstColumn="1" w:lastColumn="0" w:noHBand="0" w:noVBand="1"/>
                              </w:tblPr>
                              <w:tblGrid>
                                <w:gridCol w:w="9000"/>
                              </w:tblGrid>
                              <w:tr w:rsidR="00645C3F" w14:paraId="04E0CABD" w14:textId="77777777" w:rsidTr="001F25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5C3F" w:rsidRPr="00CA23EE" w14:paraId="0EB66BE5" w14:textId="77777777" w:rsidTr="001F25A2">
                                      <w:tc>
                                        <w:tcPr>
                                          <w:tcW w:w="9000" w:type="dxa"/>
                                          <w:hideMark/>
                                        </w:tcPr>
                                        <w:p w14:paraId="12317732" w14:textId="77777777" w:rsidR="00645C3F" w:rsidRPr="00CA23EE" w:rsidRDefault="00645C3F" w:rsidP="00645C3F">
                                          <w:pPr>
                                            <w:rPr>
                                              <w:rFonts w:ascii="Arial" w:eastAsia="Times New Roman" w:hAnsi="Arial" w:cs="Arial"/>
                                            </w:rPr>
                                          </w:pPr>
                                        </w:p>
                                      </w:tc>
                                    </w:tr>
                                  </w:tbl>
                                  <w:p w14:paraId="0755E28C" w14:textId="1F96BF22" w:rsidR="00645C3F" w:rsidRDefault="00645C3F" w:rsidP="00645C3F">
                                    <w:pPr>
                                      <w:rPr>
                                        <w:rFonts w:ascii="Times New Roman" w:eastAsia="Times New Roman" w:hAnsi="Times New Roman" w:cs="Times New Roman"/>
                                        <w:sz w:val="20"/>
                                        <w:szCs w:val="20"/>
                                      </w:rPr>
                                    </w:pPr>
                                  </w:p>
                                </w:tc>
                              </w:tr>
                              <w:tr w:rsidR="00EA655F" w14:paraId="4171B6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rsidRPr="00CA23EE" w14:paraId="7165A2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rsidRPr="00CA23EE" w14:paraId="4C63BBC7" w14:textId="77777777">
                                            <w:tc>
                                              <w:tcPr>
                                                <w:tcW w:w="0" w:type="auto"/>
                                                <w:tcMar>
                                                  <w:top w:w="0" w:type="dxa"/>
                                                  <w:left w:w="270" w:type="dxa"/>
                                                  <w:bottom w:w="135" w:type="dxa"/>
                                                  <w:right w:w="270" w:type="dxa"/>
                                                </w:tcMar>
                                                <w:hideMark/>
                                              </w:tcPr>
                                              <w:p w14:paraId="6FD7FF22" w14:textId="1DE3E629" w:rsidR="00EA655F" w:rsidRPr="00CA23EE" w:rsidRDefault="00EA655F" w:rsidP="000A7411">
                                                <w:pPr>
                                                  <w:spacing w:line="360" w:lineRule="auto"/>
                                                  <w:rPr>
                                                    <w:rFonts w:ascii="Arial" w:hAnsi="Arial" w:cs="Arial"/>
                                                    <w:color w:val="757575"/>
                                                  </w:rPr>
                                                </w:pPr>
                                              </w:p>
                                            </w:tc>
                                          </w:tr>
                                        </w:tbl>
                                        <w:p w14:paraId="2927A805" w14:textId="77777777" w:rsidR="00EA655F" w:rsidRPr="00CA23EE" w:rsidRDefault="00EA655F">
                                          <w:pPr>
                                            <w:rPr>
                                              <w:rFonts w:ascii="Arial" w:eastAsia="Times New Roman" w:hAnsi="Arial" w:cs="Arial"/>
                                            </w:rPr>
                                          </w:pPr>
                                        </w:p>
                                      </w:tc>
                                    </w:tr>
                                  </w:tbl>
                                  <w:p w14:paraId="632299C3" w14:textId="77777777" w:rsidR="00EA655F" w:rsidRDefault="00EA655F">
                                    <w:pPr>
                                      <w:rPr>
                                        <w:rFonts w:ascii="Times New Roman" w:eastAsia="Times New Roman" w:hAnsi="Times New Roman" w:cs="Times New Roman"/>
                                        <w:sz w:val="20"/>
                                        <w:szCs w:val="20"/>
                                      </w:rPr>
                                    </w:pPr>
                                  </w:p>
                                </w:tc>
                              </w:tr>
                            </w:tbl>
                            <w:p w14:paraId="1AB532FA"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3831B5CE"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7A1AC085" w14:textId="77777777" w:rsidTr="001653A9">
                                      <w:trPr>
                                        <w:jc w:val="center"/>
                                      </w:trPr>
                                      <w:tc>
                                        <w:tcPr>
                                          <w:tcW w:w="0" w:type="auto"/>
                                          <w:shd w:val="clear" w:color="auto" w:fill="002244"/>
                                          <w:tcMar>
                                            <w:top w:w="225" w:type="dxa"/>
                                            <w:left w:w="225" w:type="dxa"/>
                                            <w:bottom w:w="225" w:type="dxa"/>
                                            <w:right w:w="225" w:type="dxa"/>
                                          </w:tcMar>
                                          <w:vAlign w:val="center"/>
                                          <w:hideMark/>
                                        </w:tcPr>
                                        <w:p w14:paraId="3471501A" w14:textId="2EFF2227" w:rsidR="00EA655F" w:rsidRDefault="00E04B83">
                                          <w:pPr>
                                            <w:jc w:val="center"/>
                                            <w:rPr>
                                              <w:rFonts w:ascii="Arial" w:hAnsi="Arial" w:cs="Arial"/>
                                              <w:sz w:val="36"/>
                                              <w:szCs w:val="36"/>
                                            </w:rPr>
                                          </w:pPr>
                                          <w:hyperlink r:id="rId18" w:tgtFrame="_blank" w:tooltip="STAY IN TOUCH!" w:history="1">
                                            <w:r w:rsidR="00211208">
                                              <w:rPr>
                                                <w:rStyle w:val="Hyperlink"/>
                                                <w:rFonts w:ascii="Arial" w:hAnsi="Arial" w:cs="Arial"/>
                                                <w:b/>
                                                <w:bCs/>
                                                <w:color w:val="FFFFFF"/>
                                                <w:sz w:val="36"/>
                                                <w:szCs w:val="36"/>
                                                <w:u w:val="none"/>
                                              </w:rPr>
                                              <w:t>JOIN OUR COMMUNITY</w:t>
                                            </w:r>
                                          </w:hyperlink>
                                          <w:r w:rsidR="00EA655F">
                                            <w:rPr>
                                              <w:rFonts w:ascii="Arial" w:hAnsi="Arial" w:cs="Arial"/>
                                              <w:color w:val="000000"/>
                                              <w:sz w:val="36"/>
                                              <w:szCs w:val="36"/>
                                            </w:rPr>
                                            <w:t xml:space="preserve"> </w:t>
                                          </w:r>
                                        </w:p>
                                      </w:tc>
                                    </w:tr>
                                  </w:tbl>
                                  <w:p w14:paraId="6F58AEAA" w14:textId="77777777" w:rsidR="00EA655F" w:rsidRDefault="00EA655F">
                                    <w:pPr>
                                      <w:jc w:val="center"/>
                                      <w:rPr>
                                        <w:rFonts w:ascii="Times New Roman" w:eastAsia="Times New Roman" w:hAnsi="Times New Roman" w:cs="Times New Roman"/>
                                        <w:sz w:val="20"/>
                                        <w:szCs w:val="20"/>
                                      </w:rPr>
                                    </w:pPr>
                                  </w:p>
                                </w:tc>
                              </w:tr>
                              <w:tr w:rsidR="00EA655F" w:rsidRPr="00382A6D" w14:paraId="062BF6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rsidRPr="00382A6D" w14:paraId="0591BD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rsidRPr="00382A6D" w14:paraId="3FE6B51D" w14:textId="77777777">
                                            <w:tc>
                                              <w:tcPr>
                                                <w:tcW w:w="0" w:type="auto"/>
                                                <w:tcMar>
                                                  <w:top w:w="0" w:type="dxa"/>
                                                  <w:left w:w="270" w:type="dxa"/>
                                                  <w:bottom w:w="135" w:type="dxa"/>
                                                  <w:right w:w="270" w:type="dxa"/>
                                                </w:tcMar>
                                                <w:hideMark/>
                                              </w:tcPr>
                                              <w:p w14:paraId="53C1765D" w14:textId="0078BD3A" w:rsidR="00EA655F" w:rsidRPr="00382A6D" w:rsidRDefault="00EA655F" w:rsidP="00C26D26">
                                                <w:pPr>
                                                  <w:spacing w:line="360" w:lineRule="auto"/>
                                                  <w:jc w:val="both"/>
                                                  <w:rPr>
                                                    <w:rFonts w:ascii="Arial" w:hAnsi="Arial" w:cs="Arial"/>
                                                    <w:color w:val="757575"/>
                                                  </w:rPr>
                                                </w:pPr>
                                                <w:r w:rsidRPr="00382A6D">
                                                  <w:rPr>
                                                    <w:rFonts w:ascii="Arial" w:hAnsi="Arial" w:cs="Arial"/>
                                                    <w:color w:val="757575"/>
                                                  </w:rPr>
                                                  <w:t xml:space="preserve">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w:t>
                                                </w:r>
                                                <w:r w:rsidRPr="00382A6D">
                                                  <w:rPr>
                                                    <w:rFonts w:ascii="Arial" w:hAnsi="Arial" w:cs="Arial"/>
                                                    <w:color w:val="757575"/>
                                                  </w:rPr>
                                                  <w:lastRenderedPageBreak/>
                                                  <w:t>inputs from around the world.</w:t>
                                                </w:r>
                                                <w:r w:rsidR="00C26D26" w:rsidRPr="00382A6D">
                                                  <w:rPr>
                                                    <w:rFonts w:ascii="Arial" w:hAnsi="Arial" w:cs="Arial"/>
                                                    <w:color w:val="757575"/>
                                                  </w:rPr>
                                                  <w:t xml:space="preserve">                                                              </w:t>
                                                </w:r>
                                                <w:r w:rsidRPr="00382A6D">
                                                  <w:rPr>
                                                    <w:rFonts w:ascii="Arial" w:hAnsi="Arial" w:cs="Arial"/>
                                                    <w:color w:val="757575"/>
                                                  </w:rPr>
                                                  <w:t> </w:t>
                                                </w:r>
                                                <w:r w:rsidR="00AD7A55" w:rsidRPr="00382A6D">
                                                  <w:rPr>
                                                    <w:rFonts w:ascii="Arial" w:hAnsi="Arial" w:cs="Arial"/>
                                                    <w:color w:val="757575"/>
                                                  </w:rPr>
                                                  <w:t xml:space="preserve"> </w:t>
                                                </w:r>
                                                <w:r w:rsidR="00C26D26" w:rsidRPr="00382A6D">
                                                  <w:rPr>
                                                    <w:rFonts w:ascii="Arial" w:hAnsi="Arial" w:cs="Arial"/>
                                                    <w:color w:val="757575"/>
                                                  </w:rPr>
                                                  <w:t xml:space="preserve">   </w:t>
                                                </w:r>
                                                <w:r w:rsidRPr="00382A6D">
                                                  <w:rPr>
                                                    <w:rFonts w:ascii="Arial" w:hAnsi="Arial" w:cs="Arial"/>
                                                    <w:color w:val="757575"/>
                                                  </w:rPr>
                                                  <w:br/>
                                                </w:r>
                                                <w:r w:rsidRPr="00382A6D">
                                                  <w:rPr>
                                                    <w:rFonts w:ascii="Arial" w:hAnsi="Arial" w:cs="Arial"/>
                                                    <w:color w:val="757575"/>
                                                  </w:rPr>
                                                  <w:br/>
                                                  <w:t>To share papers, project news, interesting blogs, or upcoming events on CDD and other relevant themes with the CDD CoP, please email the </w:t>
                                                </w:r>
                                                <w:hyperlink r:id="rId19" w:tgtFrame="_blank" w:history="1">
                                                  <w:r w:rsidRPr="00382A6D">
                                                    <w:rPr>
                                                      <w:rFonts w:ascii="Arial" w:hAnsi="Arial" w:cs="Arial"/>
                                                      <w:color w:val="757575"/>
                                                    </w:rPr>
                                                    <w:t>CDD email</w:t>
                                                  </w:r>
                                                </w:hyperlink>
                                                <w:r w:rsidRPr="00382A6D">
                                                  <w:rPr>
                                                    <w:rFonts w:ascii="Arial" w:hAnsi="Arial" w:cs="Arial"/>
                                                    <w:color w:val="757575"/>
                                                  </w:rPr>
                                                  <w:t> and we'll incorporate these in the next "What's happening in CDD" newsletter.</w:t>
                                                </w:r>
                                              </w:p>
                                            </w:tc>
                                          </w:tr>
                                        </w:tbl>
                                        <w:p w14:paraId="10BEDF85" w14:textId="77777777" w:rsidR="00EA655F" w:rsidRPr="00382A6D" w:rsidRDefault="00EA655F">
                                          <w:pPr>
                                            <w:rPr>
                                              <w:rFonts w:ascii="Arial" w:eastAsia="Times New Roman" w:hAnsi="Arial" w:cs="Arial"/>
                                            </w:rPr>
                                          </w:pPr>
                                        </w:p>
                                      </w:tc>
                                    </w:tr>
                                  </w:tbl>
                                  <w:p w14:paraId="432BE639" w14:textId="77777777" w:rsidR="00EA655F" w:rsidRPr="00382A6D" w:rsidRDefault="00EA655F">
                                    <w:pPr>
                                      <w:rPr>
                                        <w:rFonts w:ascii="Arial" w:eastAsia="Times New Roman" w:hAnsi="Arial" w:cs="Arial"/>
                                      </w:rPr>
                                    </w:pPr>
                                  </w:p>
                                </w:tc>
                              </w:tr>
                            </w:tbl>
                            <w:p w14:paraId="5FA5AF4A" w14:textId="77777777" w:rsidR="00EA655F" w:rsidRPr="00CA23EE" w:rsidRDefault="00EA655F">
                              <w:pPr>
                                <w:rPr>
                                  <w:rFonts w:ascii="Arial" w:hAnsi="Arial" w:cs="Arial"/>
                                </w:rPr>
                              </w:pPr>
                            </w:p>
                            <w:tbl>
                              <w:tblPr>
                                <w:tblW w:w="5000" w:type="pct"/>
                                <w:tblCellMar>
                                  <w:left w:w="0" w:type="dxa"/>
                                  <w:right w:w="0" w:type="dxa"/>
                                </w:tblCellMar>
                                <w:tblLook w:val="04A0" w:firstRow="1" w:lastRow="0" w:firstColumn="1" w:lastColumn="0" w:noHBand="0" w:noVBand="1"/>
                              </w:tblPr>
                              <w:tblGrid>
                                <w:gridCol w:w="9000"/>
                              </w:tblGrid>
                              <w:tr w:rsidR="00EA655F" w:rsidRPr="00CA23EE" w14:paraId="17B0F374"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rsidRPr="00CA23EE" w14:paraId="7C9BE3B0" w14:textId="77777777">
                                      <w:tc>
                                        <w:tcPr>
                                          <w:tcW w:w="0" w:type="auto"/>
                                          <w:tcBorders>
                                            <w:top w:val="single" w:sz="12" w:space="0" w:color="EAEAEA"/>
                                            <w:left w:val="nil"/>
                                            <w:bottom w:val="nil"/>
                                            <w:right w:val="nil"/>
                                          </w:tcBorders>
                                          <w:vAlign w:val="center"/>
                                          <w:hideMark/>
                                        </w:tcPr>
                                        <w:p w14:paraId="724282AC" w14:textId="77777777" w:rsidR="00EA655F" w:rsidRPr="00CA23EE" w:rsidRDefault="00EA655F">
                                          <w:pPr>
                                            <w:rPr>
                                              <w:rFonts w:ascii="Arial" w:hAnsi="Arial" w:cs="Arial"/>
                                            </w:rPr>
                                          </w:pPr>
                                        </w:p>
                                      </w:tc>
                                    </w:tr>
                                  </w:tbl>
                                  <w:p w14:paraId="037AC3AA" w14:textId="77777777" w:rsidR="00EA655F" w:rsidRPr="00CA23EE" w:rsidRDefault="00EA655F">
                                    <w:pPr>
                                      <w:rPr>
                                        <w:rFonts w:ascii="Arial" w:eastAsia="Times New Roman" w:hAnsi="Arial" w:cs="Arial"/>
                                      </w:rPr>
                                    </w:pPr>
                                  </w:p>
                                </w:tc>
                              </w:tr>
                            </w:tbl>
                            <w:p w14:paraId="7A78606F" w14:textId="77777777" w:rsidR="00EA655F" w:rsidRPr="00CA23EE" w:rsidRDefault="00EA655F">
                              <w:pPr>
                                <w:rPr>
                                  <w:rFonts w:ascii="Arial" w:hAnsi="Arial" w:cs="Arial"/>
                                </w:rPr>
                              </w:pPr>
                            </w:p>
                            <w:tbl>
                              <w:tblPr>
                                <w:tblW w:w="5000" w:type="pct"/>
                                <w:tblCellMar>
                                  <w:left w:w="0" w:type="dxa"/>
                                  <w:right w:w="0" w:type="dxa"/>
                                </w:tblCellMar>
                                <w:tblLook w:val="04A0" w:firstRow="1" w:lastRow="0" w:firstColumn="1" w:lastColumn="0" w:noHBand="0" w:noVBand="1"/>
                              </w:tblPr>
                              <w:tblGrid>
                                <w:gridCol w:w="9000"/>
                              </w:tblGrid>
                              <w:tr w:rsidR="00EA655F" w:rsidRPr="00CA23EE" w14:paraId="056C5B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rsidRPr="00CA23EE" w14:paraId="7CEFAF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rsidRPr="00CA23EE" w14:paraId="029F036E" w14:textId="77777777">
                                            <w:tc>
                                              <w:tcPr>
                                                <w:tcW w:w="0" w:type="auto"/>
                                                <w:tcMar>
                                                  <w:top w:w="0" w:type="dxa"/>
                                                  <w:left w:w="270" w:type="dxa"/>
                                                  <w:bottom w:w="135" w:type="dxa"/>
                                                  <w:right w:w="270" w:type="dxa"/>
                                                </w:tcMar>
                                                <w:hideMark/>
                                              </w:tcPr>
                                              <w:p w14:paraId="77188479" w14:textId="77777777" w:rsidR="00EA655F" w:rsidRPr="00CA23EE" w:rsidRDefault="00EA655F">
                                                <w:pPr>
                                                  <w:jc w:val="center"/>
                                                  <w:rPr>
                                                    <w:rFonts w:ascii="Arial" w:hAnsi="Arial" w:cs="Arial"/>
                                                    <w:color w:val="757575"/>
                                                  </w:rPr>
                                                </w:pPr>
                                                <w:r w:rsidRPr="00CA23EE">
                                                  <w:rPr>
                                                    <w:rFonts w:ascii="Arial" w:hAnsi="Arial" w:cs="Arial"/>
                                                    <w:color w:val="757575"/>
                                                  </w:rPr>
                                                  <w:t>To sign up for CDD CoP membership and receive our monthly newsletter, please </w:t>
                                                </w:r>
                                                <w:hyperlink r:id="rId20" w:history="1">
                                                  <w:r w:rsidRPr="001653A9">
                                                    <w:rPr>
                                                      <w:rStyle w:val="Hyperlink"/>
                                                      <w:rFonts w:ascii="Arial" w:hAnsi="Arial" w:cs="Arial"/>
                                                      <w:color w:val="009FDA"/>
                                                    </w:rPr>
                                                    <w:t>click here</w:t>
                                                  </w:r>
                                                </w:hyperlink>
                                                <w:r w:rsidRPr="00CA23EE">
                                                  <w:rPr>
                                                    <w:rFonts w:ascii="Arial" w:hAnsi="Arial" w:cs="Arial"/>
                                                    <w:color w:val="757575"/>
                                                  </w:rPr>
                                                  <w:br/>
                                                </w:r>
                                                <w:r w:rsidRPr="00CA23EE">
                                                  <w:rPr>
                                                    <w:rFonts w:ascii="Arial" w:hAnsi="Arial" w:cs="Arial"/>
                                                    <w:color w:val="757575"/>
                                                  </w:rPr>
                                                  <w:br/>
                                                  <w:t>Please visit and bookmark our sites!</w:t>
                                                </w:r>
                                                <w:r w:rsidRPr="00CA23EE">
                                                  <w:rPr>
                                                    <w:rFonts w:ascii="Arial" w:hAnsi="Arial" w:cs="Arial"/>
                                                    <w:color w:val="757575"/>
                                                  </w:rPr>
                                                  <w:br/>
                                                </w:r>
                                                <w:r w:rsidRPr="00CA23EE">
                                                  <w:rPr>
                                                    <w:rFonts w:ascii="Arial" w:hAnsi="Arial" w:cs="Arial"/>
                                                    <w:color w:val="757575"/>
                                                  </w:rPr>
                                                  <w:br/>
                                                  <w:t>CDD Global Solutions Group (WB internal):</w:t>
                                                </w:r>
                                                <w:r w:rsidRPr="00CA23EE">
                                                  <w:rPr>
                                                    <w:rFonts w:ascii="Arial" w:hAnsi="Arial" w:cs="Arial"/>
                                                    <w:color w:val="757575"/>
                                                  </w:rPr>
                                                  <w:br/>
                                                </w:r>
                                                <w:hyperlink r:id="rId21" w:history="1">
                                                  <w:r w:rsidRPr="001653A9">
                                                    <w:rPr>
                                                      <w:rStyle w:val="Hyperlink"/>
                                                      <w:rFonts w:ascii="Arial" w:hAnsi="Arial" w:cs="Arial"/>
                                                      <w:color w:val="009FDA"/>
                                                    </w:rPr>
                                                    <w:t>https://worldbankgroup.sharepoint.com/sites/gsg/CDD/Pages/Home.aspx</w:t>
                                                  </w:r>
                                                </w:hyperlink>
                                                <w:r w:rsidRPr="00CA23EE">
                                                  <w:rPr>
                                                    <w:rFonts w:ascii="Arial" w:hAnsi="Arial" w:cs="Arial"/>
                                                    <w:color w:val="757575"/>
                                                  </w:rPr>
                                                  <w:br/>
                                                </w:r>
                                                <w:r w:rsidRPr="00CA23EE">
                                                  <w:rPr>
                                                    <w:rFonts w:ascii="Arial" w:hAnsi="Arial" w:cs="Arial"/>
                                                    <w:color w:val="757575"/>
                                                  </w:rPr>
                                                  <w:br/>
                                                  <w:t>CDD Collaboration4Development (C4D) (external): </w:t>
                                                </w:r>
                                                <w:r w:rsidRPr="00CA23EE">
                                                  <w:rPr>
                                                    <w:rFonts w:ascii="Arial" w:hAnsi="Arial" w:cs="Arial"/>
                                                    <w:color w:val="757575"/>
                                                  </w:rPr>
                                                  <w:br/>
                                                </w:r>
                                                <w:hyperlink r:id="rId22" w:history="1">
                                                  <w:r w:rsidRPr="001653A9">
                                                    <w:rPr>
                                                      <w:rStyle w:val="Hyperlink"/>
                                                      <w:rFonts w:ascii="Arial" w:hAnsi="Arial" w:cs="Arial"/>
                                                      <w:color w:val="009FDA"/>
                                                    </w:rPr>
                                                    <w:t>https://collaboration.worldbank.org/content/sites/collaboration-for-development/en/groups/community-driven-development-global-solutions-group.html</w:t>
                                                  </w:r>
                                                </w:hyperlink>
                                                <w:r w:rsidRPr="001653A9">
                                                  <w:rPr>
                                                    <w:rFonts w:ascii="Arial" w:hAnsi="Arial" w:cs="Arial"/>
                                                    <w:color w:val="009FDA"/>
                                                  </w:rPr>
                                                  <w:br/>
                                                </w:r>
                                                <w:r w:rsidRPr="00CA23EE">
                                                  <w:rPr>
                                                    <w:rFonts w:ascii="Arial" w:hAnsi="Arial" w:cs="Arial"/>
                                                    <w:color w:val="757575"/>
                                                  </w:rPr>
                                                  <w:t> </w:t>
                                                </w:r>
                                              </w:p>
                                            </w:tc>
                                          </w:tr>
                                        </w:tbl>
                                        <w:p w14:paraId="295354F9" w14:textId="77777777" w:rsidR="00EA655F" w:rsidRPr="00CA23EE" w:rsidRDefault="00EA655F">
                                          <w:pPr>
                                            <w:rPr>
                                              <w:rFonts w:ascii="Arial" w:eastAsia="Times New Roman" w:hAnsi="Arial" w:cs="Arial"/>
                                            </w:rPr>
                                          </w:pPr>
                                        </w:p>
                                      </w:tc>
                                    </w:tr>
                                  </w:tbl>
                                  <w:p w14:paraId="1223E09B" w14:textId="77777777" w:rsidR="00EA655F" w:rsidRPr="00CA23EE" w:rsidRDefault="00EA655F">
                                    <w:pPr>
                                      <w:rPr>
                                        <w:rFonts w:ascii="Arial" w:eastAsia="Times New Roman" w:hAnsi="Arial" w:cs="Arial"/>
                                      </w:rPr>
                                    </w:pPr>
                                  </w:p>
                                </w:tc>
                              </w:tr>
                              <w:tr w:rsidR="00EA655F" w14:paraId="378B395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EA655F" w14:paraId="20BBC2D7" w14:textId="77777777">
                                      <w:trPr>
                                        <w:jc w:val="center"/>
                                      </w:trPr>
                                      <w:tc>
                                        <w:tcPr>
                                          <w:tcW w:w="0" w:type="auto"/>
                                          <w:hideMark/>
                                        </w:tcPr>
                                        <w:p w14:paraId="45DE2092" w14:textId="77777777" w:rsidR="00EA655F" w:rsidRDefault="00EA655F"/>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EA655F" w14:paraId="3EF3ED2A"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3"/>
                                                </w:tblGrid>
                                                <w:tr w:rsidR="00EA655F" w14:paraId="5A467AB0" w14:textId="77777777">
                                                  <w:tc>
                                                    <w:tcPr>
                                                      <w:tcW w:w="0" w:type="auto"/>
                                                      <w:shd w:val="clear" w:color="auto" w:fill="FFFFFF"/>
                                                      <w:tcMar>
                                                        <w:top w:w="270" w:type="dxa"/>
                                                        <w:left w:w="270" w:type="dxa"/>
                                                        <w:bottom w:w="270" w:type="dxa"/>
                                                        <w:right w:w="270" w:type="dxa"/>
                                                      </w:tcMar>
                                                      <w:hideMark/>
                                                    </w:tcPr>
                                                    <w:p w14:paraId="75946DD5" w14:textId="315F4F47" w:rsidR="00EA655F" w:rsidRDefault="00EA655F">
                                                      <w:pPr>
                                                        <w:jc w:val="center"/>
                                                        <w:rPr>
                                                          <w:rFonts w:ascii="Helvetica" w:hAnsi="Helvetica" w:cs="Helvetica"/>
                                                          <w:color w:val="F2F2F2"/>
                                                          <w:sz w:val="24"/>
                                                          <w:szCs w:val="24"/>
                                                        </w:rPr>
                                                      </w:pPr>
                                                      <w:r w:rsidRPr="001653A9">
                                                        <w:rPr>
                                                          <w:rStyle w:val="Strong"/>
                                                          <w:rFonts w:ascii="Arial" w:hAnsi="Arial" w:cs="Arial"/>
                                                          <w:color w:val="002244"/>
                                                          <w:sz w:val="24"/>
                                                          <w:szCs w:val="24"/>
                                                        </w:rPr>
                                                        <w:t>GLOBAL PROGRAMS UNIT - SSIGL | THE WORLD BANK</w:t>
                                                      </w:r>
                                                      <w:r w:rsidRPr="001653A9">
                                                        <w:rPr>
                                                          <w:rFonts w:ascii="Arial" w:hAnsi="Arial" w:cs="Arial"/>
                                                          <w:color w:val="002244"/>
                                                          <w:sz w:val="24"/>
                                                          <w:szCs w:val="24"/>
                                                        </w:rPr>
                                                        <w:br/>
                                                        <w:t>Email: </w:t>
                                                      </w:r>
                                                      <w:hyperlink r:id="rId23" w:history="1">
                                                        <w:r w:rsidRPr="001653A9">
                                                          <w:rPr>
                                                            <w:rStyle w:val="Hyperlink"/>
                                                            <w:rFonts w:ascii="Arial" w:hAnsi="Arial" w:cs="Arial"/>
                                                            <w:color w:val="009FDA"/>
                                                            <w:sz w:val="24"/>
                                                            <w:szCs w:val="24"/>
                                                          </w:rPr>
                                                          <w:t>cddgsg@worldbank.org</w:t>
                                                        </w:r>
                                                      </w:hyperlink>
                                                    </w:p>
                                                  </w:tc>
                                                </w:tr>
                                              </w:tbl>
                                              <w:p w14:paraId="5CDDAAF2" w14:textId="77777777" w:rsidR="00EA655F" w:rsidRDefault="00EA655F">
                                                <w:pPr>
                                                  <w:rPr>
                                                    <w:rFonts w:ascii="Times New Roman" w:eastAsia="Times New Roman" w:hAnsi="Times New Roman" w:cs="Times New Roman"/>
                                                    <w:sz w:val="20"/>
                                                    <w:szCs w:val="20"/>
                                                  </w:rPr>
                                                </w:pPr>
                                              </w:p>
                                            </w:tc>
                                          </w:tr>
                                        </w:tbl>
                                        <w:p w14:paraId="2EDE49A3" w14:textId="77777777" w:rsidR="00EA655F" w:rsidRDefault="00EA655F">
                                          <w:pPr>
                                            <w:rPr>
                                              <w:rFonts w:ascii="Times New Roman" w:eastAsia="Times New Roman" w:hAnsi="Times New Roman" w:cs="Times New Roman"/>
                                              <w:sz w:val="20"/>
                                              <w:szCs w:val="20"/>
                                            </w:rPr>
                                          </w:pPr>
                                        </w:p>
                                      </w:tc>
                                    </w:tr>
                                  </w:tbl>
                                  <w:p w14:paraId="5E2E76AA" w14:textId="77777777" w:rsidR="00EA655F" w:rsidRDefault="00EA655F">
                                    <w:pPr>
                                      <w:jc w:val="center"/>
                                      <w:rPr>
                                        <w:rFonts w:ascii="Times New Roman" w:eastAsia="Times New Roman" w:hAnsi="Times New Roman" w:cs="Times New Roman"/>
                                        <w:sz w:val="20"/>
                                        <w:szCs w:val="20"/>
                                      </w:rPr>
                                    </w:pPr>
                                  </w:p>
                                </w:tc>
                              </w:tr>
                            </w:tbl>
                            <w:p w14:paraId="73229EEE" w14:textId="77777777" w:rsidR="00EA655F" w:rsidRDefault="00EA655F">
                              <w:pPr>
                                <w:rPr>
                                  <w:rFonts w:eastAsia="Times New Roman"/>
                                </w:rPr>
                              </w:pPr>
                            </w:p>
                          </w:tc>
                        </w:tr>
                      </w:tbl>
                      <w:p w14:paraId="0B74007A" w14:textId="77777777" w:rsidR="00EA655F" w:rsidRDefault="00EA655F">
                        <w:pPr>
                          <w:jc w:val="center"/>
                          <w:rPr>
                            <w:rFonts w:ascii="Times New Roman" w:eastAsia="Times New Roman" w:hAnsi="Times New Roman" w:cs="Times New Roman"/>
                            <w:sz w:val="20"/>
                            <w:szCs w:val="20"/>
                          </w:rPr>
                        </w:pPr>
                      </w:p>
                    </w:tc>
                  </w:tr>
                </w:tbl>
                <w:p w14:paraId="31C82704" w14:textId="77777777" w:rsidR="00EA655F" w:rsidRDefault="00EA655F">
                  <w:pPr>
                    <w:jc w:val="center"/>
                    <w:rPr>
                      <w:rFonts w:ascii="Times New Roman" w:eastAsia="Times New Roman" w:hAnsi="Times New Roman" w:cs="Times New Roman"/>
                      <w:sz w:val="20"/>
                      <w:szCs w:val="20"/>
                    </w:rPr>
                  </w:pPr>
                </w:p>
              </w:tc>
            </w:tr>
            <w:tr w:rsidR="00EA655F" w14:paraId="416D77E9"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45DCBF0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AA5AF7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655F" w14:paraId="62F08497"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4F45ECB7" w14:textId="77777777">
                                      <w:tc>
                                        <w:tcPr>
                                          <w:tcW w:w="0" w:type="auto"/>
                                          <w:tcBorders>
                                            <w:top w:val="single" w:sz="12" w:space="0" w:color="EAEAEA"/>
                                            <w:left w:val="nil"/>
                                            <w:bottom w:val="nil"/>
                                            <w:right w:val="nil"/>
                                          </w:tcBorders>
                                          <w:vAlign w:val="center"/>
                                          <w:hideMark/>
                                        </w:tcPr>
                                        <w:p w14:paraId="5D7AE8E8" w14:textId="77777777" w:rsidR="00EA655F" w:rsidRDefault="00EA655F">
                                          <w:pPr>
                                            <w:rPr>
                                              <w:rFonts w:ascii="Times New Roman" w:eastAsia="Times New Roman" w:hAnsi="Times New Roman" w:cs="Times New Roman"/>
                                              <w:sz w:val="20"/>
                                              <w:szCs w:val="20"/>
                                            </w:rPr>
                                          </w:pPr>
                                        </w:p>
                                      </w:tc>
                                    </w:tr>
                                  </w:tbl>
                                  <w:p w14:paraId="4896F98D" w14:textId="77777777" w:rsidR="00EA655F" w:rsidRDefault="00EA655F">
                                    <w:pPr>
                                      <w:rPr>
                                        <w:rFonts w:ascii="Times New Roman" w:eastAsia="Times New Roman" w:hAnsi="Times New Roman" w:cs="Times New Roman"/>
                                        <w:sz w:val="20"/>
                                        <w:szCs w:val="20"/>
                                      </w:rPr>
                                    </w:pPr>
                                  </w:p>
                                </w:tc>
                              </w:tr>
                            </w:tbl>
                            <w:p w14:paraId="401B840D" w14:textId="77777777" w:rsidR="00EA655F" w:rsidRDefault="00EA655F">
                              <w:pPr>
                                <w:rPr>
                                  <w:rFonts w:ascii="Times New Roman" w:eastAsia="Times New Roman" w:hAnsi="Times New Roman" w:cs="Times New Roman"/>
                                  <w:sz w:val="20"/>
                                  <w:szCs w:val="20"/>
                                </w:rPr>
                              </w:pPr>
                            </w:p>
                          </w:tc>
                        </w:tr>
                      </w:tbl>
                      <w:p w14:paraId="4149C379" w14:textId="77777777" w:rsidR="00EA655F" w:rsidRDefault="00EA655F">
                        <w:pPr>
                          <w:jc w:val="center"/>
                          <w:rPr>
                            <w:rFonts w:ascii="Times New Roman" w:eastAsia="Times New Roman" w:hAnsi="Times New Roman" w:cs="Times New Roman"/>
                            <w:sz w:val="20"/>
                            <w:szCs w:val="20"/>
                          </w:rPr>
                        </w:pPr>
                      </w:p>
                    </w:tc>
                  </w:tr>
                </w:tbl>
                <w:p w14:paraId="4098CFEC" w14:textId="77777777" w:rsidR="00EA655F" w:rsidRDefault="00EA655F">
                  <w:pPr>
                    <w:jc w:val="center"/>
                    <w:rPr>
                      <w:rFonts w:ascii="Times New Roman" w:eastAsia="Times New Roman" w:hAnsi="Times New Roman" w:cs="Times New Roman"/>
                      <w:sz w:val="20"/>
                      <w:szCs w:val="20"/>
                    </w:rPr>
                  </w:pPr>
                </w:p>
              </w:tc>
            </w:tr>
          </w:tbl>
          <w:p w14:paraId="1F9E040E" w14:textId="77777777" w:rsidR="00EA655F" w:rsidRDefault="00EA655F">
            <w:pPr>
              <w:jc w:val="center"/>
              <w:rPr>
                <w:rFonts w:ascii="Times New Roman" w:eastAsia="Times New Roman" w:hAnsi="Times New Roman" w:cs="Times New Roman"/>
                <w:sz w:val="20"/>
                <w:szCs w:val="20"/>
              </w:rPr>
            </w:pPr>
          </w:p>
        </w:tc>
      </w:tr>
    </w:tbl>
    <w:p w14:paraId="30799AE3" w14:textId="7FEFE634" w:rsidR="00EA655F" w:rsidRDefault="00EA655F" w:rsidP="006A6F45">
      <w:pPr>
        <w:spacing w:after="240"/>
        <w:jc w:val="center"/>
      </w:pPr>
    </w:p>
    <w:p w14:paraId="04517AEA" w14:textId="52E75972" w:rsidR="00601C49" w:rsidRDefault="00601C49"/>
    <w:sectPr w:rsidR="00601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CA84" w14:textId="77777777" w:rsidR="00E04B83" w:rsidRDefault="00E04B83" w:rsidP="00EA655F">
      <w:r>
        <w:separator/>
      </w:r>
    </w:p>
  </w:endnote>
  <w:endnote w:type="continuationSeparator" w:id="0">
    <w:p w14:paraId="6E3E95B5" w14:textId="77777777" w:rsidR="00E04B83" w:rsidRDefault="00E04B83" w:rsidP="00E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7642" w14:textId="77777777" w:rsidR="00E04B83" w:rsidRDefault="00E04B83" w:rsidP="00EA655F">
      <w:r>
        <w:separator/>
      </w:r>
    </w:p>
  </w:footnote>
  <w:footnote w:type="continuationSeparator" w:id="0">
    <w:p w14:paraId="5B46727C" w14:textId="77777777" w:rsidR="00E04B83" w:rsidRDefault="00E04B83" w:rsidP="00E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41A"/>
    <w:multiLevelType w:val="hybridMultilevel"/>
    <w:tmpl w:val="BF1C0E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5A4DA2"/>
    <w:multiLevelType w:val="multilevel"/>
    <w:tmpl w:val="FB06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F0E04"/>
    <w:multiLevelType w:val="multilevel"/>
    <w:tmpl w:val="DEA2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04A20"/>
    <w:multiLevelType w:val="multilevel"/>
    <w:tmpl w:val="EC04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856FA"/>
    <w:multiLevelType w:val="multilevel"/>
    <w:tmpl w:val="E026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54BD8"/>
    <w:multiLevelType w:val="multilevel"/>
    <w:tmpl w:val="A164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82688"/>
    <w:multiLevelType w:val="multilevel"/>
    <w:tmpl w:val="E02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85FFC"/>
    <w:multiLevelType w:val="multilevel"/>
    <w:tmpl w:val="1F04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34F22"/>
    <w:multiLevelType w:val="multilevel"/>
    <w:tmpl w:val="1614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D0989"/>
    <w:multiLevelType w:val="multilevel"/>
    <w:tmpl w:val="EA76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7749A"/>
    <w:multiLevelType w:val="hybridMultilevel"/>
    <w:tmpl w:val="F7CE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722F4"/>
    <w:multiLevelType w:val="multilevel"/>
    <w:tmpl w:val="57641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53030"/>
    <w:multiLevelType w:val="multilevel"/>
    <w:tmpl w:val="CC5C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87B7F"/>
    <w:multiLevelType w:val="multilevel"/>
    <w:tmpl w:val="0258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D7E79"/>
    <w:multiLevelType w:val="multilevel"/>
    <w:tmpl w:val="7D74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53EC2"/>
    <w:multiLevelType w:val="multilevel"/>
    <w:tmpl w:val="A244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F5C27"/>
    <w:multiLevelType w:val="multilevel"/>
    <w:tmpl w:val="26A6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9723E"/>
    <w:multiLevelType w:val="multilevel"/>
    <w:tmpl w:val="E658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4"/>
  </w:num>
  <w:num w:numId="5">
    <w:abstractNumId w:val="9"/>
  </w:num>
  <w:num w:numId="6">
    <w:abstractNumId w:val="2"/>
  </w:num>
  <w:num w:numId="7">
    <w:abstractNumId w:val="7"/>
  </w:num>
  <w:num w:numId="8">
    <w:abstractNumId w:val="12"/>
  </w:num>
  <w:num w:numId="9">
    <w:abstractNumId w:val="13"/>
  </w:num>
  <w:num w:numId="10">
    <w:abstractNumId w:val="17"/>
  </w:num>
  <w:num w:numId="11">
    <w:abstractNumId w:val="16"/>
  </w:num>
  <w:num w:numId="12">
    <w:abstractNumId w:val="15"/>
  </w:num>
  <w:num w:numId="13">
    <w:abstractNumId w:val="3"/>
  </w:num>
  <w:num w:numId="14">
    <w:abstractNumId w:val="6"/>
  </w:num>
  <w:num w:numId="15">
    <w:abstractNumId w:val="5"/>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bY0NrIwsTA0NTJS0lEKTi0uzszPAykwrAUAwetpCCwAAAA="/>
  </w:docVars>
  <w:rsids>
    <w:rsidRoot w:val="00601C49"/>
    <w:rsid w:val="00003DCD"/>
    <w:rsid w:val="00023FB5"/>
    <w:rsid w:val="000322C9"/>
    <w:rsid w:val="00046529"/>
    <w:rsid w:val="00047547"/>
    <w:rsid w:val="000644BB"/>
    <w:rsid w:val="00065EE5"/>
    <w:rsid w:val="00072849"/>
    <w:rsid w:val="00081656"/>
    <w:rsid w:val="000A262C"/>
    <w:rsid w:val="000A581F"/>
    <w:rsid w:val="000A7411"/>
    <w:rsid w:val="000B01E2"/>
    <w:rsid w:val="000B4C49"/>
    <w:rsid w:val="000C51D9"/>
    <w:rsid w:val="000E139C"/>
    <w:rsid w:val="001112BB"/>
    <w:rsid w:val="00151D7E"/>
    <w:rsid w:val="00160023"/>
    <w:rsid w:val="001653A9"/>
    <w:rsid w:val="00170F5E"/>
    <w:rsid w:val="0017179C"/>
    <w:rsid w:val="00175B5F"/>
    <w:rsid w:val="00177C7A"/>
    <w:rsid w:val="00194EC3"/>
    <w:rsid w:val="00194F53"/>
    <w:rsid w:val="001D1887"/>
    <w:rsid w:val="001D446B"/>
    <w:rsid w:val="001E614E"/>
    <w:rsid w:val="001F6DC5"/>
    <w:rsid w:val="002067D3"/>
    <w:rsid w:val="00211208"/>
    <w:rsid w:val="002455D5"/>
    <w:rsid w:val="00275D8D"/>
    <w:rsid w:val="00294F94"/>
    <w:rsid w:val="00297948"/>
    <w:rsid w:val="002B0038"/>
    <w:rsid w:val="002C5D49"/>
    <w:rsid w:val="002D69E5"/>
    <w:rsid w:val="002D6A0D"/>
    <w:rsid w:val="002F0EE1"/>
    <w:rsid w:val="003004BF"/>
    <w:rsid w:val="00321E89"/>
    <w:rsid w:val="003354AC"/>
    <w:rsid w:val="00354757"/>
    <w:rsid w:val="00356A60"/>
    <w:rsid w:val="00382A6D"/>
    <w:rsid w:val="00391380"/>
    <w:rsid w:val="003A515B"/>
    <w:rsid w:val="003B085D"/>
    <w:rsid w:val="003B7262"/>
    <w:rsid w:val="003C1805"/>
    <w:rsid w:val="003D0EB4"/>
    <w:rsid w:val="003D58A2"/>
    <w:rsid w:val="003E1E26"/>
    <w:rsid w:val="004000D4"/>
    <w:rsid w:val="00404F2C"/>
    <w:rsid w:val="00411EF0"/>
    <w:rsid w:val="004246E8"/>
    <w:rsid w:val="00430B20"/>
    <w:rsid w:val="00433FD1"/>
    <w:rsid w:val="00446217"/>
    <w:rsid w:val="00452906"/>
    <w:rsid w:val="00456CB1"/>
    <w:rsid w:val="00472F2A"/>
    <w:rsid w:val="00474666"/>
    <w:rsid w:val="00475752"/>
    <w:rsid w:val="0048093E"/>
    <w:rsid w:val="004A120E"/>
    <w:rsid w:val="004C572B"/>
    <w:rsid w:val="004F272D"/>
    <w:rsid w:val="00536A1A"/>
    <w:rsid w:val="00546EEA"/>
    <w:rsid w:val="00567A43"/>
    <w:rsid w:val="0058645D"/>
    <w:rsid w:val="00592273"/>
    <w:rsid w:val="0059579F"/>
    <w:rsid w:val="005A783D"/>
    <w:rsid w:val="005B153B"/>
    <w:rsid w:val="005B16D3"/>
    <w:rsid w:val="005C6A1E"/>
    <w:rsid w:val="005D2DBF"/>
    <w:rsid w:val="005D4441"/>
    <w:rsid w:val="005D5497"/>
    <w:rsid w:val="005F2BC7"/>
    <w:rsid w:val="005F6A8D"/>
    <w:rsid w:val="00601C49"/>
    <w:rsid w:val="00614970"/>
    <w:rsid w:val="006162FD"/>
    <w:rsid w:val="00616BD3"/>
    <w:rsid w:val="006175FB"/>
    <w:rsid w:val="00622AE8"/>
    <w:rsid w:val="0064117E"/>
    <w:rsid w:val="0064501E"/>
    <w:rsid w:val="00645C3F"/>
    <w:rsid w:val="0065425E"/>
    <w:rsid w:val="006602EF"/>
    <w:rsid w:val="006649E4"/>
    <w:rsid w:val="00665D1B"/>
    <w:rsid w:val="00670DD3"/>
    <w:rsid w:val="00675464"/>
    <w:rsid w:val="006A0A42"/>
    <w:rsid w:val="006A6F45"/>
    <w:rsid w:val="006E16D3"/>
    <w:rsid w:val="00706DDF"/>
    <w:rsid w:val="00710D59"/>
    <w:rsid w:val="007265F9"/>
    <w:rsid w:val="007B328E"/>
    <w:rsid w:val="007D0728"/>
    <w:rsid w:val="007D34D1"/>
    <w:rsid w:val="007E4C32"/>
    <w:rsid w:val="007F46C1"/>
    <w:rsid w:val="007F5B72"/>
    <w:rsid w:val="00810419"/>
    <w:rsid w:val="008174C5"/>
    <w:rsid w:val="008421D9"/>
    <w:rsid w:val="00854DE6"/>
    <w:rsid w:val="00864F32"/>
    <w:rsid w:val="0087787F"/>
    <w:rsid w:val="00895A9B"/>
    <w:rsid w:val="008B2215"/>
    <w:rsid w:val="008D5041"/>
    <w:rsid w:val="008E6BE9"/>
    <w:rsid w:val="00902113"/>
    <w:rsid w:val="0091158D"/>
    <w:rsid w:val="00916AC5"/>
    <w:rsid w:val="00935636"/>
    <w:rsid w:val="009455B1"/>
    <w:rsid w:val="00956551"/>
    <w:rsid w:val="00975DA5"/>
    <w:rsid w:val="00976751"/>
    <w:rsid w:val="00992E2F"/>
    <w:rsid w:val="009C26CD"/>
    <w:rsid w:val="009D629F"/>
    <w:rsid w:val="009F2FBB"/>
    <w:rsid w:val="00A05AAF"/>
    <w:rsid w:val="00A0692D"/>
    <w:rsid w:val="00A224D1"/>
    <w:rsid w:val="00A357C0"/>
    <w:rsid w:val="00A51001"/>
    <w:rsid w:val="00A6623C"/>
    <w:rsid w:val="00A72C67"/>
    <w:rsid w:val="00A7580C"/>
    <w:rsid w:val="00A75E33"/>
    <w:rsid w:val="00A84A89"/>
    <w:rsid w:val="00A8571A"/>
    <w:rsid w:val="00AD7A55"/>
    <w:rsid w:val="00B14433"/>
    <w:rsid w:val="00B25285"/>
    <w:rsid w:val="00B60BC5"/>
    <w:rsid w:val="00B60D82"/>
    <w:rsid w:val="00B959F7"/>
    <w:rsid w:val="00B968EA"/>
    <w:rsid w:val="00BB73A8"/>
    <w:rsid w:val="00BC078E"/>
    <w:rsid w:val="00C26D26"/>
    <w:rsid w:val="00C31DEF"/>
    <w:rsid w:val="00C34028"/>
    <w:rsid w:val="00C369D7"/>
    <w:rsid w:val="00C44052"/>
    <w:rsid w:val="00C5263A"/>
    <w:rsid w:val="00C632A7"/>
    <w:rsid w:val="00C64CBC"/>
    <w:rsid w:val="00CA23EE"/>
    <w:rsid w:val="00CB608C"/>
    <w:rsid w:val="00CC5115"/>
    <w:rsid w:val="00CD3D99"/>
    <w:rsid w:val="00D132B8"/>
    <w:rsid w:val="00D200FC"/>
    <w:rsid w:val="00D31B5A"/>
    <w:rsid w:val="00D35542"/>
    <w:rsid w:val="00D43CBA"/>
    <w:rsid w:val="00D475FA"/>
    <w:rsid w:val="00D6325A"/>
    <w:rsid w:val="00D72C23"/>
    <w:rsid w:val="00D74955"/>
    <w:rsid w:val="00D83390"/>
    <w:rsid w:val="00D918E8"/>
    <w:rsid w:val="00D946B5"/>
    <w:rsid w:val="00DA0765"/>
    <w:rsid w:val="00DD45F0"/>
    <w:rsid w:val="00DE4E1C"/>
    <w:rsid w:val="00DF2E11"/>
    <w:rsid w:val="00E04B83"/>
    <w:rsid w:val="00E07F88"/>
    <w:rsid w:val="00E2682B"/>
    <w:rsid w:val="00E31215"/>
    <w:rsid w:val="00E41CF1"/>
    <w:rsid w:val="00E62785"/>
    <w:rsid w:val="00E73178"/>
    <w:rsid w:val="00EA655F"/>
    <w:rsid w:val="00ED0636"/>
    <w:rsid w:val="00ED0D8A"/>
    <w:rsid w:val="00ED28FA"/>
    <w:rsid w:val="00EE32D0"/>
    <w:rsid w:val="00F12A9F"/>
    <w:rsid w:val="00F17ABC"/>
    <w:rsid w:val="00F458FC"/>
    <w:rsid w:val="00F54C03"/>
    <w:rsid w:val="00F61CEE"/>
    <w:rsid w:val="00F751F8"/>
    <w:rsid w:val="00F75E52"/>
    <w:rsid w:val="00F91442"/>
    <w:rsid w:val="00FA7DC6"/>
    <w:rsid w:val="00FC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75FB"/>
  <w15:chartTrackingRefBased/>
  <w15:docId w15:val="{C0E197DB-C97A-4091-8C77-D8D8F6B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55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5F"/>
    <w:rPr>
      <w:color w:val="0000FF"/>
      <w:u w:val="single"/>
    </w:rPr>
  </w:style>
  <w:style w:type="character" w:styleId="Strong">
    <w:name w:val="Strong"/>
    <w:basedOn w:val="DefaultParagraphFont"/>
    <w:uiPriority w:val="22"/>
    <w:qFormat/>
    <w:rsid w:val="00EA655F"/>
    <w:rPr>
      <w:b/>
      <w:bCs/>
    </w:rPr>
  </w:style>
  <w:style w:type="character" w:styleId="Emphasis">
    <w:name w:val="Emphasis"/>
    <w:basedOn w:val="DefaultParagraphFont"/>
    <w:uiPriority w:val="20"/>
    <w:qFormat/>
    <w:rsid w:val="00EA655F"/>
    <w:rPr>
      <w:i/>
      <w:iCs/>
    </w:rPr>
  </w:style>
  <w:style w:type="character" w:styleId="CommentReference">
    <w:name w:val="annotation reference"/>
    <w:basedOn w:val="DefaultParagraphFont"/>
    <w:uiPriority w:val="99"/>
    <w:semiHidden/>
    <w:unhideWhenUsed/>
    <w:rsid w:val="00622AE8"/>
    <w:rPr>
      <w:sz w:val="16"/>
      <w:szCs w:val="16"/>
    </w:rPr>
  </w:style>
  <w:style w:type="paragraph" w:styleId="CommentText">
    <w:name w:val="annotation text"/>
    <w:basedOn w:val="Normal"/>
    <w:link w:val="CommentTextChar"/>
    <w:uiPriority w:val="99"/>
    <w:semiHidden/>
    <w:unhideWhenUsed/>
    <w:rsid w:val="00622AE8"/>
    <w:rPr>
      <w:sz w:val="20"/>
      <w:szCs w:val="20"/>
    </w:rPr>
  </w:style>
  <w:style w:type="character" w:customStyle="1" w:styleId="CommentTextChar">
    <w:name w:val="Comment Text Char"/>
    <w:basedOn w:val="DefaultParagraphFont"/>
    <w:link w:val="CommentText"/>
    <w:uiPriority w:val="99"/>
    <w:semiHidden/>
    <w:rsid w:val="00622A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AE8"/>
    <w:rPr>
      <w:b/>
      <w:bCs/>
    </w:rPr>
  </w:style>
  <w:style w:type="character" w:customStyle="1" w:styleId="CommentSubjectChar">
    <w:name w:val="Comment Subject Char"/>
    <w:basedOn w:val="CommentTextChar"/>
    <w:link w:val="CommentSubject"/>
    <w:uiPriority w:val="99"/>
    <w:semiHidden/>
    <w:rsid w:val="00622AE8"/>
    <w:rPr>
      <w:rFonts w:ascii="Calibri" w:hAnsi="Calibri" w:cs="Calibri"/>
      <w:b/>
      <w:bCs/>
      <w:sz w:val="20"/>
      <w:szCs w:val="20"/>
    </w:rPr>
  </w:style>
  <w:style w:type="paragraph" w:styleId="BalloonText">
    <w:name w:val="Balloon Text"/>
    <w:basedOn w:val="Normal"/>
    <w:link w:val="BalloonTextChar"/>
    <w:uiPriority w:val="99"/>
    <w:semiHidden/>
    <w:unhideWhenUsed/>
    <w:rsid w:val="00622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E8"/>
    <w:rPr>
      <w:rFonts w:ascii="Segoe UI" w:hAnsi="Segoe UI" w:cs="Segoe UI"/>
      <w:sz w:val="18"/>
      <w:szCs w:val="18"/>
    </w:rPr>
  </w:style>
  <w:style w:type="paragraph" w:styleId="NormalWeb">
    <w:name w:val="Normal (Web)"/>
    <w:basedOn w:val="Normal"/>
    <w:uiPriority w:val="99"/>
    <w:unhideWhenUsed/>
    <w:rsid w:val="006A6F4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682B"/>
    <w:rPr>
      <w:color w:val="605E5C"/>
      <w:shd w:val="clear" w:color="auto" w:fill="E1DFDD"/>
    </w:rPr>
  </w:style>
  <w:style w:type="character" w:styleId="FollowedHyperlink">
    <w:name w:val="FollowedHyperlink"/>
    <w:basedOn w:val="DefaultParagraphFont"/>
    <w:uiPriority w:val="99"/>
    <w:semiHidden/>
    <w:unhideWhenUsed/>
    <w:rsid w:val="002D69E5"/>
    <w:rPr>
      <w:color w:val="954F72" w:themeColor="followedHyperlink"/>
      <w:u w:val="single"/>
    </w:rPr>
  </w:style>
  <w:style w:type="paragraph" w:styleId="ListParagraph">
    <w:name w:val="List Paragraph"/>
    <w:basedOn w:val="Normal"/>
    <w:uiPriority w:val="34"/>
    <w:qFormat/>
    <w:rsid w:val="00E3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162">
      <w:bodyDiv w:val="1"/>
      <w:marLeft w:val="0"/>
      <w:marRight w:val="0"/>
      <w:marTop w:val="0"/>
      <w:marBottom w:val="0"/>
      <w:divBdr>
        <w:top w:val="none" w:sz="0" w:space="0" w:color="auto"/>
        <w:left w:val="none" w:sz="0" w:space="0" w:color="auto"/>
        <w:bottom w:val="none" w:sz="0" w:space="0" w:color="auto"/>
        <w:right w:val="none" w:sz="0" w:space="0" w:color="auto"/>
      </w:divBdr>
    </w:div>
    <w:div w:id="16842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ldbankgroup.zoom.us/webinar/register/WN_-KNjgv9GTBGLkPm8m_ZKeQ" TargetMode="External"/><Relationship Id="rId18" Type="http://schemas.openxmlformats.org/officeDocument/2006/relationships/hyperlink" Target="https://nam03.safelinks.protection.outlook.com/?url=https%3A%2F%2Fworldbank.us18.list-manage.com%2Ftrack%2Fclick%3Fu%3D5294156307bdfea3787948234%26id%3D33633519a2%26e%3Df1672ebc77&amp;data=02%7C01%7Caraina%40worldbank.org%7Ce0664b7395d04e49a7cf08d865af25d3%7C31a2fec0266b4c67b56e2796d8f59c36%7C0%7C0%7C637371150216614579&amp;sdata=%2F%2B8Zx0%2F6gITMTmntA6kQPVyBk4QI%2B9HiArZTyRaOUQA%3D&amp;reserved=0" TargetMode="External"/><Relationship Id="rId3" Type="http://schemas.openxmlformats.org/officeDocument/2006/relationships/styles" Target="styles.xml"/><Relationship Id="rId21"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 Id="rId7" Type="http://schemas.openxmlformats.org/officeDocument/2006/relationships/endnotes" Target="endnotes.xml"/><Relationship Id="rId12" Type="http://schemas.openxmlformats.org/officeDocument/2006/relationships/hyperlink" Target="https://worldbankgroup.sharepoint.com.mcas.ms/sites/gsg/CDD/Pages/CDD-Core-Course-02032022-164342.aspx?CT=1645643812779&amp;OR=OWA-NT&amp;CID=a4091e52-4370-e33d-df21-ed7e88e9f2e8" TargetMode="External"/><Relationship Id="rId17" Type="http://schemas.openxmlformats.org/officeDocument/2006/relationships/hyperlink" Target="https://www.gfdrr.org/en/publication/inclusive-approaches-disaster-risk-management-qualitative-re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ogs.worldbank.org/sustainablecities/inclusive-disaster-risk-management-what-have-we-learned" TargetMode="External"/><Relationship Id="rId20"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ld.org/2022/02/18/monitoring-worksho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rationsportal.worldbank.org/secure/P175325/home?tab=dashboard" TargetMode="External"/><Relationship Id="rId23" Type="http://schemas.openxmlformats.org/officeDocument/2006/relationships/hyperlink" Target="mailto:cddgsg@worldbank.org" TargetMode="External"/><Relationship Id="rId10" Type="http://schemas.openxmlformats.org/officeDocument/2006/relationships/hyperlink" Target="https://www.mercycorps.org/10-lessons-sc-us" TargetMode="External"/><Relationship Id="rId19" Type="http://schemas.openxmlformats.org/officeDocument/2006/relationships/hyperlink" Target="mailto:cddgsg@worldbank.org" TargetMode="External"/><Relationship Id="rId4" Type="http://schemas.openxmlformats.org/officeDocument/2006/relationships/settings" Target="settings.xml"/><Relationship Id="rId9" Type="http://schemas.openxmlformats.org/officeDocument/2006/relationships/hyperlink" Target="https://worldbankgroup.zoom.us/webinar/register/WN_-KNjgv9GTBGLkPm8m_ZKeQ" TargetMode="External"/><Relationship Id="rId14" Type="http://schemas.openxmlformats.org/officeDocument/2006/relationships/hyperlink" Target="https://mcld.org/2022/02/18/monitoring-workshop/" TargetMode="External"/><Relationship Id="rId22"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5CF6-9689-406B-B0B7-FAB2D287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Raina</dc:creator>
  <cp:keywords/>
  <dc:description/>
  <cp:lastModifiedBy>Camila Linneman</cp:lastModifiedBy>
  <cp:revision>5</cp:revision>
  <dcterms:created xsi:type="dcterms:W3CDTF">2022-03-29T16:00:00Z</dcterms:created>
  <dcterms:modified xsi:type="dcterms:W3CDTF">2022-03-29T17:15:00Z</dcterms:modified>
</cp:coreProperties>
</file>