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8A" w:rsidRPr="00340A93" w:rsidRDefault="00466B8A" w:rsidP="00466B8A">
      <w:pPr>
        <w:jc w:val="center"/>
        <w:rPr>
          <w:rFonts w:ascii="Times New Roman" w:hAnsi="Times New Roman"/>
          <w:b/>
          <w:bCs/>
          <w:sz w:val="24"/>
          <w:szCs w:val="24"/>
        </w:rPr>
      </w:pPr>
      <w:r w:rsidRPr="00340A93">
        <w:rPr>
          <w:rFonts w:ascii="Times New Roman" w:hAnsi="Times New Roman"/>
          <w:b/>
          <w:bCs/>
          <w:sz w:val="24"/>
          <w:szCs w:val="24"/>
        </w:rPr>
        <w:t>PAPUA NEW GUINEA</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 xml:space="preserve">Name of CDD Program: </w:t>
            </w:r>
          </w:p>
          <w:p w:rsidR="00466B8A" w:rsidRPr="00340A93" w:rsidRDefault="00466B8A" w:rsidP="006176FF">
            <w:pPr>
              <w:autoSpaceDE w:val="0"/>
              <w:autoSpaceDN w:val="0"/>
              <w:adjustRightInd w:val="0"/>
              <w:spacing w:after="0" w:line="240" w:lineRule="auto"/>
              <w:rPr>
                <w:rFonts w:ascii="Times New Roman" w:hAnsi="Times New Roman"/>
                <w:sz w:val="24"/>
                <w:szCs w:val="24"/>
              </w:rPr>
            </w:pPr>
            <w:r w:rsidRPr="00340A93">
              <w:rPr>
                <w:rFonts w:ascii="Times New Roman" w:hAnsi="Times New Roman"/>
                <w:sz w:val="24"/>
                <w:szCs w:val="24"/>
              </w:rPr>
              <w:t xml:space="preserve">Rural </w:t>
            </w:r>
            <w:r w:rsidRPr="006176FF">
              <w:rPr>
                <w:rFonts w:ascii="Times New Roman" w:eastAsiaTheme="minorHAnsi" w:hAnsi="Times New Roman"/>
                <w:sz w:val="24"/>
                <w:szCs w:val="24"/>
              </w:rPr>
              <w:t>Service</w:t>
            </w:r>
            <w:r w:rsidRPr="00340A93">
              <w:rPr>
                <w:rFonts w:ascii="Times New Roman" w:hAnsi="Times New Roman"/>
                <w:sz w:val="24"/>
                <w:szCs w:val="24"/>
              </w:rPr>
              <w:t xml:space="preserve"> Delivery and Local Governance Project</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 xml:space="preserve">Program </w:t>
            </w:r>
            <w:r w:rsidR="004D540F">
              <w:rPr>
                <w:rFonts w:ascii="Times New Roman" w:hAnsi="Times New Roman"/>
                <w:b/>
                <w:bCs/>
                <w:sz w:val="24"/>
                <w:szCs w:val="24"/>
              </w:rPr>
              <w:t>Dates</w:t>
            </w:r>
            <w:r w:rsidRPr="00340A93">
              <w:rPr>
                <w:rFonts w:ascii="Times New Roman" w:hAnsi="Times New Roman"/>
                <w:b/>
                <w:bCs/>
                <w:sz w:val="24"/>
                <w:szCs w:val="24"/>
              </w:rPr>
              <w:t>:</w:t>
            </w:r>
          </w:p>
          <w:p w:rsidR="00466B8A" w:rsidRPr="00340A93" w:rsidRDefault="00466B8A" w:rsidP="006176FF">
            <w:pPr>
              <w:autoSpaceDE w:val="0"/>
              <w:autoSpaceDN w:val="0"/>
              <w:adjustRightInd w:val="0"/>
              <w:spacing w:after="0" w:line="240" w:lineRule="auto"/>
              <w:rPr>
                <w:rFonts w:ascii="Times New Roman" w:hAnsi="Times New Roman"/>
                <w:sz w:val="24"/>
                <w:szCs w:val="24"/>
              </w:rPr>
            </w:pPr>
            <w:r w:rsidRPr="006176FF">
              <w:rPr>
                <w:rFonts w:ascii="Times New Roman" w:eastAsiaTheme="minorHAnsi" w:hAnsi="Times New Roman"/>
                <w:sz w:val="24"/>
                <w:szCs w:val="24"/>
              </w:rPr>
              <w:t>201</w:t>
            </w:r>
            <w:r w:rsidR="00340A93" w:rsidRPr="006176FF">
              <w:rPr>
                <w:rFonts w:ascii="Times New Roman" w:eastAsiaTheme="minorHAnsi" w:hAnsi="Times New Roman"/>
                <w:sz w:val="24"/>
                <w:szCs w:val="24"/>
              </w:rPr>
              <w:t>3</w:t>
            </w:r>
            <w:r w:rsidR="004D540F">
              <w:rPr>
                <w:rFonts w:ascii="Times New Roman" w:eastAsiaTheme="minorHAnsi" w:hAnsi="Times New Roman"/>
                <w:sz w:val="24"/>
                <w:szCs w:val="24"/>
              </w:rPr>
              <w:t xml:space="preserve"> - 2022</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Implementing Agency:</w:t>
            </w:r>
          </w:p>
          <w:p w:rsidR="00466B8A" w:rsidRPr="00340A93" w:rsidRDefault="00466B8A" w:rsidP="006176FF">
            <w:pPr>
              <w:autoSpaceDE w:val="0"/>
              <w:autoSpaceDN w:val="0"/>
              <w:adjustRightInd w:val="0"/>
              <w:spacing w:after="0" w:line="240" w:lineRule="auto"/>
              <w:rPr>
                <w:rFonts w:ascii="Times New Roman" w:hAnsi="Times New Roman"/>
                <w:sz w:val="24"/>
                <w:szCs w:val="24"/>
              </w:rPr>
            </w:pPr>
            <w:r w:rsidRPr="00340A93">
              <w:rPr>
                <w:rFonts w:ascii="Times New Roman" w:hAnsi="Times New Roman"/>
                <w:sz w:val="24"/>
                <w:szCs w:val="24"/>
              </w:rPr>
              <w:t>Department of Provincial and Local Government Affairs (DPLGA)</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Geographical Coverage (# of provinces/states, municipalities, villages, which parts of the country):</w:t>
            </w:r>
          </w:p>
          <w:p w:rsidR="00340A93" w:rsidRPr="00340A93" w:rsidRDefault="00340A93" w:rsidP="00F7497D">
            <w:pPr>
              <w:spacing w:after="0" w:line="240" w:lineRule="auto"/>
              <w:rPr>
                <w:rFonts w:ascii="Times New Roman" w:hAnsi="Times New Roman"/>
                <w:sz w:val="24"/>
                <w:szCs w:val="24"/>
              </w:rPr>
            </w:pPr>
            <w:r w:rsidRPr="00340A93">
              <w:rPr>
                <w:rFonts w:ascii="Times New Roman" w:hAnsi="Times New Roman"/>
                <w:sz w:val="24"/>
                <w:szCs w:val="24"/>
              </w:rPr>
              <w:t>All districts in Western and Central Provinces.</w:t>
            </w:r>
          </w:p>
          <w:p w:rsidR="00466B8A" w:rsidRPr="00340A93" w:rsidRDefault="00466B8A" w:rsidP="00F7497D">
            <w:pPr>
              <w:spacing w:after="0" w:line="240" w:lineRule="auto"/>
              <w:rPr>
                <w:rFonts w:ascii="Times New Roman" w:hAnsi="Times New Roman"/>
                <w:sz w:val="24"/>
                <w:szCs w:val="24"/>
              </w:rPr>
            </w:pPr>
            <w:r w:rsidRPr="00340A93">
              <w:rPr>
                <w:rFonts w:ascii="Times New Roman" w:hAnsi="Times New Roman"/>
                <w:sz w:val="24"/>
                <w:szCs w:val="24"/>
              </w:rPr>
              <w:t>Western Province - Kiu</w:t>
            </w:r>
            <w:r w:rsidR="00340A93" w:rsidRPr="00340A93">
              <w:rPr>
                <w:rFonts w:ascii="Times New Roman" w:hAnsi="Times New Roman"/>
                <w:sz w:val="24"/>
                <w:szCs w:val="24"/>
              </w:rPr>
              <w:t>nga, Lake Murray, and Kiwai/</w:t>
            </w:r>
            <w:r w:rsidRPr="00340A93">
              <w:rPr>
                <w:rFonts w:ascii="Times New Roman" w:hAnsi="Times New Roman"/>
                <w:sz w:val="24"/>
                <w:szCs w:val="24"/>
              </w:rPr>
              <w:t xml:space="preserve">Oriomo Bituri </w:t>
            </w:r>
            <w:r w:rsidR="00340A93" w:rsidRPr="00340A93">
              <w:rPr>
                <w:rFonts w:ascii="Times New Roman" w:hAnsi="Times New Roman"/>
                <w:sz w:val="24"/>
                <w:szCs w:val="24"/>
              </w:rPr>
              <w:t>districts.</w:t>
            </w:r>
          </w:p>
          <w:p w:rsidR="00340A93" w:rsidRPr="00340A93" w:rsidRDefault="00466B8A" w:rsidP="006176FF">
            <w:pPr>
              <w:autoSpaceDE w:val="0"/>
              <w:autoSpaceDN w:val="0"/>
              <w:adjustRightInd w:val="0"/>
              <w:spacing w:after="0" w:line="240" w:lineRule="auto"/>
              <w:rPr>
                <w:rFonts w:ascii="Times New Roman" w:hAnsi="Times New Roman"/>
                <w:sz w:val="24"/>
                <w:szCs w:val="24"/>
              </w:rPr>
            </w:pPr>
            <w:r w:rsidRPr="00340A93">
              <w:rPr>
                <w:rFonts w:ascii="Times New Roman" w:hAnsi="Times New Roman"/>
                <w:sz w:val="24"/>
                <w:szCs w:val="24"/>
              </w:rPr>
              <w:t>Central Province - C</w:t>
            </w:r>
            <w:r w:rsidR="00340A93" w:rsidRPr="00340A93">
              <w:rPr>
                <w:rFonts w:ascii="Times New Roman" w:hAnsi="Times New Roman"/>
                <w:sz w:val="24"/>
                <w:szCs w:val="24"/>
              </w:rPr>
              <w:t>loudy Bay, Rigo Inland, Kairuku, and</w:t>
            </w:r>
            <w:r w:rsidRPr="00340A93">
              <w:rPr>
                <w:rFonts w:ascii="Times New Roman" w:hAnsi="Times New Roman"/>
                <w:sz w:val="24"/>
                <w:szCs w:val="24"/>
              </w:rPr>
              <w:t xml:space="preserve"> </w:t>
            </w:r>
            <w:r w:rsidR="00965B97" w:rsidRPr="00340A93">
              <w:rPr>
                <w:rFonts w:ascii="Times New Roman" w:hAnsi="Times New Roman"/>
                <w:sz w:val="24"/>
                <w:szCs w:val="24"/>
              </w:rPr>
              <w:t xml:space="preserve">Taipini </w:t>
            </w:r>
            <w:r w:rsidR="00340A93" w:rsidRPr="00340A93">
              <w:rPr>
                <w:rFonts w:ascii="Times New Roman" w:hAnsi="Times New Roman"/>
                <w:sz w:val="24"/>
                <w:szCs w:val="24"/>
              </w:rPr>
              <w:t xml:space="preserve">districts. </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Annual Program Budget (USD):</w:t>
            </w:r>
          </w:p>
          <w:p w:rsidR="00466B8A" w:rsidRPr="00340A93" w:rsidRDefault="004A47F2" w:rsidP="006176FF">
            <w:pPr>
              <w:autoSpaceDE w:val="0"/>
              <w:autoSpaceDN w:val="0"/>
              <w:adjustRightInd w:val="0"/>
              <w:spacing w:after="0" w:line="240" w:lineRule="auto"/>
              <w:rPr>
                <w:rFonts w:ascii="Times New Roman" w:hAnsi="Times New Roman"/>
                <w:sz w:val="24"/>
                <w:szCs w:val="24"/>
              </w:rPr>
            </w:pPr>
            <w:r w:rsidRPr="00340A93">
              <w:rPr>
                <w:rFonts w:ascii="Times New Roman" w:hAnsi="Times New Roman"/>
                <w:sz w:val="24"/>
                <w:szCs w:val="24"/>
              </w:rPr>
              <w:t>US</w:t>
            </w:r>
            <w:r w:rsidR="00965B97" w:rsidRPr="00340A93">
              <w:rPr>
                <w:rFonts w:ascii="Times New Roman" w:hAnsi="Times New Roman"/>
                <w:sz w:val="24"/>
                <w:szCs w:val="24"/>
              </w:rPr>
              <w:t>$</w:t>
            </w:r>
            <w:r w:rsidR="00E54122" w:rsidRPr="00340A93">
              <w:rPr>
                <w:rFonts w:ascii="Times New Roman" w:hAnsi="Times New Roman"/>
                <w:sz w:val="24"/>
                <w:szCs w:val="24"/>
              </w:rPr>
              <w:t>2</w:t>
            </w:r>
            <w:r w:rsidR="006176FF">
              <w:rPr>
                <w:rFonts w:ascii="Times New Roman" w:hAnsi="Times New Roman"/>
                <w:sz w:val="24"/>
                <w:szCs w:val="24"/>
              </w:rPr>
              <w:t>4 million.</w:t>
            </w:r>
            <w:r w:rsidR="00340A93">
              <w:rPr>
                <w:rFonts w:ascii="Times New Roman" w:hAnsi="Times New Roman"/>
                <w:sz w:val="24"/>
                <w:szCs w:val="24"/>
              </w:rPr>
              <w:t xml:space="preserve"> IDA</w:t>
            </w:r>
            <w:r w:rsidR="00CA1564">
              <w:rPr>
                <w:rFonts w:ascii="Times New Roman" w:hAnsi="Times New Roman"/>
                <w:sz w:val="24"/>
                <w:szCs w:val="24"/>
              </w:rPr>
              <w:t xml:space="preserve"> –</w:t>
            </w:r>
            <w:r w:rsidR="00340A93">
              <w:rPr>
                <w:rFonts w:ascii="Times New Roman" w:hAnsi="Times New Roman"/>
                <w:sz w:val="24"/>
                <w:szCs w:val="24"/>
              </w:rPr>
              <w:t xml:space="preserve"> US$23 million; </w:t>
            </w:r>
            <w:r w:rsidR="006176FF">
              <w:rPr>
                <w:rFonts w:ascii="Times New Roman" w:hAnsi="Times New Roman"/>
                <w:sz w:val="24"/>
                <w:szCs w:val="24"/>
              </w:rPr>
              <w:t>l</w:t>
            </w:r>
            <w:r w:rsidR="00340A93">
              <w:rPr>
                <w:rFonts w:ascii="Times New Roman" w:hAnsi="Times New Roman"/>
                <w:sz w:val="24"/>
                <w:szCs w:val="24"/>
              </w:rPr>
              <w:t>ocal governments</w:t>
            </w:r>
            <w:r w:rsidR="00CA1564">
              <w:rPr>
                <w:rFonts w:ascii="Times New Roman" w:hAnsi="Times New Roman"/>
                <w:sz w:val="24"/>
                <w:szCs w:val="24"/>
              </w:rPr>
              <w:t xml:space="preserve"> –</w:t>
            </w:r>
            <w:bookmarkStart w:id="0" w:name="_GoBack"/>
            <w:bookmarkEnd w:id="0"/>
            <w:r w:rsidR="00340A93">
              <w:rPr>
                <w:rFonts w:ascii="Times New Roman" w:hAnsi="Times New Roman"/>
                <w:sz w:val="24"/>
                <w:szCs w:val="24"/>
              </w:rPr>
              <w:t xml:space="preserve"> US$1 million.</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Program Objective:</w:t>
            </w:r>
          </w:p>
          <w:p w:rsidR="00466B8A" w:rsidRPr="00340A93" w:rsidRDefault="00466B8A" w:rsidP="00340A93">
            <w:pPr>
              <w:autoSpaceDE w:val="0"/>
              <w:autoSpaceDN w:val="0"/>
              <w:adjustRightInd w:val="0"/>
              <w:spacing w:after="0" w:line="240" w:lineRule="auto"/>
              <w:rPr>
                <w:rFonts w:ascii="Times New Roman" w:eastAsiaTheme="minorHAnsi" w:hAnsi="Times New Roman"/>
                <w:sz w:val="24"/>
                <w:szCs w:val="24"/>
              </w:rPr>
            </w:pPr>
            <w:r w:rsidRPr="00340A93">
              <w:rPr>
                <w:rFonts w:ascii="Times New Roman" w:hAnsi="Times New Roman"/>
                <w:sz w:val="24"/>
                <w:szCs w:val="24"/>
              </w:rPr>
              <w:t xml:space="preserve">The project objective is to </w:t>
            </w:r>
            <w:r w:rsidR="00E54122" w:rsidRPr="00340A93">
              <w:rPr>
                <w:rFonts w:ascii="Times New Roman" w:eastAsiaTheme="minorHAnsi" w:hAnsi="Times New Roman"/>
                <w:sz w:val="24"/>
                <w:szCs w:val="24"/>
              </w:rPr>
              <w:t>improve communities' access to basic infrastructure and services in targeted rural areas through inclusive, participatory planning and implementation</w:t>
            </w:r>
            <w:r w:rsidR="00340A93">
              <w:rPr>
                <w:rFonts w:ascii="Times New Roman" w:eastAsiaTheme="minorHAnsi" w:hAnsi="Times New Roman"/>
                <w:sz w:val="24"/>
                <w:szCs w:val="24"/>
              </w:rPr>
              <w:t xml:space="preserve">, </w:t>
            </w:r>
            <w:r w:rsidR="00E54122" w:rsidRPr="00340A93">
              <w:rPr>
                <w:rFonts w:ascii="Times New Roman" w:eastAsiaTheme="minorHAnsi" w:hAnsi="Times New Roman"/>
                <w:sz w:val="24"/>
                <w:szCs w:val="24"/>
              </w:rPr>
              <w:t>through a community-dr</w:t>
            </w:r>
            <w:r w:rsidR="00340A93">
              <w:rPr>
                <w:rFonts w:ascii="Times New Roman" w:eastAsiaTheme="minorHAnsi" w:hAnsi="Times New Roman"/>
                <w:sz w:val="24"/>
                <w:szCs w:val="24"/>
              </w:rPr>
              <w:t>iven development (CDD) approach</w:t>
            </w:r>
            <w:r w:rsidR="00E54122" w:rsidRPr="00340A93">
              <w:rPr>
                <w:rFonts w:ascii="Times New Roman" w:eastAsiaTheme="minorHAnsi" w:hAnsi="Times New Roman"/>
                <w:sz w:val="24"/>
                <w:szCs w:val="24"/>
              </w:rPr>
              <w:t>.</w:t>
            </w:r>
            <w:r w:rsidR="00E54122" w:rsidRPr="00340A93" w:rsidDel="00E54122">
              <w:rPr>
                <w:rFonts w:ascii="Times New Roman" w:hAnsi="Times New Roman"/>
                <w:sz w:val="24"/>
                <w:szCs w:val="24"/>
              </w:rPr>
              <w:t xml:space="preserve"> </w:t>
            </w:r>
          </w:p>
        </w:tc>
      </w:tr>
      <w:tr w:rsidR="00466B8A" w:rsidRPr="00340A93">
        <w:tc>
          <w:tcPr>
            <w:tcW w:w="10710" w:type="dxa"/>
          </w:tcPr>
          <w:p w:rsidR="00466B8A" w:rsidRPr="00340A93" w:rsidRDefault="00466B8A" w:rsidP="004A7C95">
            <w:pPr>
              <w:spacing w:before="120" w:after="120"/>
              <w:rPr>
                <w:rFonts w:ascii="Times New Roman" w:hAnsi="Times New Roman"/>
                <w:b/>
                <w:bCs/>
                <w:sz w:val="24"/>
                <w:szCs w:val="24"/>
              </w:rPr>
            </w:pPr>
            <w:r w:rsidRPr="00340A93">
              <w:rPr>
                <w:rFonts w:ascii="Times New Roman" w:hAnsi="Times New Roman"/>
                <w:b/>
                <w:bCs/>
                <w:sz w:val="24"/>
                <w:szCs w:val="24"/>
              </w:rPr>
              <w:t>Main Program Components:</w:t>
            </w:r>
          </w:p>
          <w:p w:rsidR="00466B8A" w:rsidRPr="00340A93" w:rsidRDefault="00466B8A" w:rsidP="00466B8A">
            <w:pPr>
              <w:numPr>
                <w:ilvl w:val="0"/>
                <w:numId w:val="13"/>
              </w:numPr>
              <w:tabs>
                <w:tab w:val="left" w:pos="540"/>
              </w:tabs>
              <w:spacing w:after="120" w:line="240" w:lineRule="auto"/>
              <w:ind w:left="540"/>
              <w:jc w:val="both"/>
              <w:rPr>
                <w:rFonts w:ascii="Times New Roman" w:hAnsi="Times New Roman"/>
                <w:sz w:val="24"/>
                <w:szCs w:val="24"/>
              </w:rPr>
            </w:pPr>
            <w:r w:rsidRPr="00340A93">
              <w:rPr>
                <w:rFonts w:ascii="Times New Roman" w:hAnsi="Times New Roman"/>
                <w:sz w:val="24"/>
                <w:szCs w:val="24"/>
              </w:rPr>
              <w:t xml:space="preserve">Systems and Financing of Community Service-Delivery Grants: This component provides grants to Local Level Governments (LLGs) to finance community-identified sub-projects. </w:t>
            </w:r>
            <w:r w:rsidRPr="00340A93">
              <w:rPr>
                <w:rFonts w:ascii="Times New Roman" w:hAnsi="Times New Roman"/>
                <w:kern w:val="32"/>
                <w:sz w:val="24"/>
                <w:szCs w:val="24"/>
              </w:rPr>
              <w:t xml:space="preserve">Communities are responsible for the identification and prioritization of community needs. The sub-projects are developed through a participatory planning process and integrated into the preparation of Ward and LLG development plans. Types of sub-projects include small-scale community infrastructure, technical assistance and capacity building, and enhancement of sustainable service delivery systems.  </w:t>
            </w:r>
          </w:p>
          <w:p w:rsidR="00466B8A" w:rsidRPr="00340A93" w:rsidRDefault="00466B8A" w:rsidP="00466B8A">
            <w:pPr>
              <w:numPr>
                <w:ilvl w:val="0"/>
                <w:numId w:val="13"/>
              </w:numPr>
              <w:tabs>
                <w:tab w:val="left" w:pos="540"/>
              </w:tabs>
              <w:spacing w:after="120" w:line="240" w:lineRule="auto"/>
              <w:ind w:left="540"/>
              <w:rPr>
                <w:rFonts w:ascii="Times New Roman" w:hAnsi="Times New Roman"/>
                <w:kern w:val="32"/>
                <w:sz w:val="24"/>
                <w:szCs w:val="24"/>
              </w:rPr>
            </w:pPr>
            <w:r w:rsidRPr="00340A93">
              <w:rPr>
                <w:rFonts w:ascii="Times New Roman" w:hAnsi="Times New Roman"/>
                <w:sz w:val="24"/>
                <w:szCs w:val="24"/>
              </w:rPr>
              <w:t xml:space="preserve">Capacity Building of National and Sub-National Government Entities: This component strengthens the capacities of national and sub-national government entities to manage and implement the project and to improve local governance as it relates to basic service delivery.   </w:t>
            </w:r>
          </w:p>
          <w:p w:rsidR="00466B8A" w:rsidRPr="00340A93" w:rsidRDefault="00466B8A" w:rsidP="00466B8A">
            <w:pPr>
              <w:numPr>
                <w:ilvl w:val="1"/>
                <w:numId w:val="13"/>
              </w:numPr>
              <w:tabs>
                <w:tab w:val="left" w:pos="900"/>
              </w:tabs>
              <w:spacing w:after="120" w:line="240" w:lineRule="auto"/>
              <w:ind w:left="900"/>
              <w:rPr>
                <w:rFonts w:ascii="Times New Roman" w:hAnsi="Times New Roman"/>
                <w:kern w:val="32"/>
                <w:sz w:val="24"/>
                <w:szCs w:val="24"/>
              </w:rPr>
            </w:pPr>
            <w:r w:rsidRPr="00340A93">
              <w:rPr>
                <w:rFonts w:ascii="Times New Roman" w:hAnsi="Times New Roman"/>
                <w:sz w:val="24"/>
                <w:szCs w:val="24"/>
              </w:rPr>
              <w:t>Capacity Building of the DPLGA: This subcomponent supports the capacity of DPLGA at the central level in relation to the overall development and monitoring of the project; impact evaluation; coordination across the key government stakeholders (including Community Development, Rural Development, the National Economic and Fiscal Commission, etc.); and coordination among other donor and international development agencies who are implementing similar programs.</w:t>
            </w:r>
          </w:p>
          <w:p w:rsidR="00466B8A" w:rsidRPr="00340A93" w:rsidRDefault="00466B8A" w:rsidP="00466B8A">
            <w:pPr>
              <w:numPr>
                <w:ilvl w:val="1"/>
                <w:numId w:val="13"/>
              </w:numPr>
              <w:tabs>
                <w:tab w:val="left" w:pos="900"/>
              </w:tabs>
              <w:spacing w:after="120" w:line="240" w:lineRule="auto"/>
              <w:ind w:left="900"/>
              <w:rPr>
                <w:rFonts w:ascii="Times New Roman" w:hAnsi="Times New Roman"/>
                <w:kern w:val="32"/>
                <w:sz w:val="24"/>
                <w:szCs w:val="24"/>
              </w:rPr>
            </w:pPr>
            <w:r w:rsidRPr="00340A93">
              <w:rPr>
                <w:rFonts w:ascii="Times New Roman" w:hAnsi="Times New Roman"/>
                <w:sz w:val="24"/>
                <w:szCs w:val="24"/>
              </w:rPr>
              <w:t>Capacity Building of Ward and LLG Personnel</w:t>
            </w:r>
            <w:r w:rsidRPr="00340A93">
              <w:rPr>
                <w:rFonts w:ascii="Times New Roman" w:hAnsi="Times New Roman"/>
                <w:kern w:val="32"/>
                <w:sz w:val="24"/>
                <w:szCs w:val="24"/>
              </w:rPr>
              <w:t xml:space="preserve">: </w:t>
            </w:r>
            <w:r w:rsidRPr="00340A93">
              <w:rPr>
                <w:rFonts w:ascii="Times New Roman" w:hAnsi="Times New Roman"/>
                <w:sz w:val="24"/>
                <w:szCs w:val="24"/>
              </w:rPr>
              <w:t xml:space="preserve">This subcomponent helps build the capacity of Ward and LLG personnel to manage the project at the local level in the areas of ward planning, review and evaluation of specific ward plans, grant management to communities, basic financial management and procurement, reporting, and monitoring of community projects.  LLG managers and Ward Development Committees are the key focal points for work at this level.  Ward Recorders, who serve as Community Facilitators for RSDLGP, are also among the primary targets for this subcomponent. The subcomponent also includes the development of the tools and training materials to introduce social accountability and participatory performance monitoring initiatives </w:t>
            </w:r>
            <w:r w:rsidRPr="00340A93">
              <w:rPr>
                <w:rFonts w:ascii="Times New Roman" w:hAnsi="Times New Roman"/>
                <w:sz w:val="24"/>
                <w:szCs w:val="24"/>
              </w:rPr>
              <w:lastRenderedPageBreak/>
              <w:t>(e.g., community scorecards and public feedback mechanisms) to strengthen the downward accountability and responsiveness of providers of support and services, to LLG and to communities.</w:t>
            </w:r>
          </w:p>
          <w:p w:rsidR="00466B8A" w:rsidRPr="00340A93" w:rsidRDefault="00466B8A" w:rsidP="00466B8A">
            <w:pPr>
              <w:numPr>
                <w:ilvl w:val="1"/>
                <w:numId w:val="13"/>
              </w:numPr>
              <w:tabs>
                <w:tab w:val="left" w:pos="900"/>
              </w:tabs>
              <w:spacing w:after="0" w:line="240" w:lineRule="auto"/>
              <w:ind w:left="900"/>
              <w:rPr>
                <w:rFonts w:ascii="Times New Roman" w:hAnsi="Times New Roman"/>
                <w:kern w:val="32"/>
                <w:sz w:val="24"/>
                <w:szCs w:val="24"/>
              </w:rPr>
            </w:pPr>
            <w:r w:rsidRPr="00340A93">
              <w:rPr>
                <w:rFonts w:ascii="Times New Roman" w:hAnsi="Times New Roman"/>
                <w:sz w:val="24"/>
                <w:szCs w:val="24"/>
              </w:rPr>
              <w:t>Social Capital Formation</w:t>
            </w:r>
            <w:r w:rsidRPr="00340A93">
              <w:rPr>
                <w:rFonts w:ascii="Times New Roman" w:hAnsi="Times New Roman"/>
                <w:kern w:val="32"/>
                <w:sz w:val="24"/>
                <w:szCs w:val="24"/>
              </w:rPr>
              <w:t xml:space="preserve">: </w:t>
            </w:r>
            <w:r w:rsidRPr="00340A93">
              <w:rPr>
                <w:rFonts w:ascii="Times New Roman" w:hAnsi="Times New Roman"/>
                <w:sz w:val="24"/>
                <w:szCs w:val="24"/>
              </w:rPr>
              <w:t>This subcomponent helps organize and build the capacities of community-based organizations and sectoral groups to promote inclusion, increase social participation in project implementation, and strengthen project sustainability and community-driven development processes. This subcomponent also builds on and helps increase the participation levels of women and youth who currently have official representational positions in LLGs, building stronger r</w:t>
            </w:r>
            <w:r w:rsidR="00340A93">
              <w:rPr>
                <w:rFonts w:ascii="Times New Roman" w:hAnsi="Times New Roman"/>
                <w:sz w:val="24"/>
                <w:szCs w:val="24"/>
              </w:rPr>
              <w:t>epresentation in these decision-</w:t>
            </w:r>
            <w:r w:rsidRPr="00340A93">
              <w:rPr>
                <w:rFonts w:ascii="Times New Roman" w:hAnsi="Times New Roman"/>
                <w:sz w:val="24"/>
                <w:szCs w:val="24"/>
              </w:rPr>
              <w:t>making bodies by building the networks that would empower their representatives.</w:t>
            </w:r>
            <w:bookmarkStart w:id="1" w:name="_Toc360092389"/>
          </w:p>
          <w:p w:rsidR="00466B8A" w:rsidRPr="00340A93" w:rsidRDefault="00466B8A" w:rsidP="00466B8A">
            <w:pPr>
              <w:numPr>
                <w:ilvl w:val="0"/>
                <w:numId w:val="13"/>
              </w:numPr>
              <w:tabs>
                <w:tab w:val="left" w:pos="540"/>
              </w:tabs>
              <w:spacing w:before="120" w:after="120" w:line="240" w:lineRule="auto"/>
              <w:ind w:left="540"/>
              <w:rPr>
                <w:rFonts w:ascii="Times New Roman" w:hAnsi="Times New Roman"/>
                <w:kern w:val="32"/>
                <w:sz w:val="24"/>
                <w:szCs w:val="24"/>
              </w:rPr>
            </w:pPr>
            <w:r w:rsidRPr="00340A93">
              <w:rPr>
                <w:rFonts w:ascii="Times New Roman" w:hAnsi="Times New Roman"/>
                <w:bCs/>
                <w:sz w:val="24"/>
                <w:szCs w:val="24"/>
              </w:rPr>
              <w:t>Project Management</w:t>
            </w:r>
            <w:bookmarkEnd w:id="1"/>
            <w:r w:rsidRPr="00340A93">
              <w:rPr>
                <w:rFonts w:ascii="Times New Roman" w:hAnsi="Times New Roman"/>
                <w:kern w:val="32"/>
                <w:sz w:val="24"/>
                <w:szCs w:val="24"/>
              </w:rPr>
              <w:t xml:space="preserve">: </w:t>
            </w:r>
            <w:r w:rsidRPr="00340A93">
              <w:rPr>
                <w:rFonts w:ascii="Times New Roman" w:hAnsi="Times New Roman"/>
                <w:sz w:val="24"/>
                <w:szCs w:val="24"/>
              </w:rPr>
              <w:t>This component supports a Project Management Unit (PMU) at the national level and Provincial Project Offices (PPO</w:t>
            </w:r>
            <w:r w:rsidR="00340A93">
              <w:rPr>
                <w:rFonts w:ascii="Times New Roman" w:hAnsi="Times New Roman"/>
                <w:sz w:val="24"/>
                <w:szCs w:val="24"/>
              </w:rPr>
              <w:t xml:space="preserve">s) in the provinces. </w:t>
            </w:r>
            <w:r w:rsidRPr="00340A93">
              <w:rPr>
                <w:rFonts w:ascii="Times New Roman" w:hAnsi="Times New Roman"/>
                <w:sz w:val="24"/>
                <w:szCs w:val="24"/>
              </w:rPr>
              <w:t xml:space="preserve">Where required, additional contractual staff, consultants, and technical advisors will be brought in to support project implementation and gradually build local capacity. A robust monitoring and evaluation (M&amp;E), management information system (MIS), and a grievance redress mechanism will be developed as part of the overall project management system. </w:t>
            </w:r>
          </w:p>
        </w:tc>
      </w:tr>
    </w:tbl>
    <w:p w:rsidR="00C6046F" w:rsidRPr="00340A93" w:rsidRDefault="00CA1564" w:rsidP="00466B8A">
      <w:pPr>
        <w:rPr>
          <w:rFonts w:ascii="Times New Roman" w:hAnsi="Times New Roman"/>
        </w:rPr>
      </w:pPr>
    </w:p>
    <w:sectPr w:rsidR="00C6046F" w:rsidRPr="00340A93"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3"/>
  </w:num>
  <w:num w:numId="4">
    <w:abstractNumId w:val="7"/>
  </w:num>
  <w:num w:numId="5">
    <w:abstractNumId w:val="6"/>
  </w:num>
  <w:num w:numId="6">
    <w:abstractNumId w:val="13"/>
  </w:num>
  <w:num w:numId="7">
    <w:abstractNumId w:val="12"/>
  </w:num>
  <w:num w:numId="8">
    <w:abstractNumId w:val="1"/>
  </w:num>
  <w:num w:numId="9">
    <w:abstractNumId w:val="10"/>
  </w:num>
  <w:num w:numId="10">
    <w:abstractNumId w:val="2"/>
  </w:num>
  <w:num w:numId="11">
    <w:abstractNumId w:val="4"/>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1115FE"/>
    <w:rsid w:val="001C24E5"/>
    <w:rsid w:val="0030030C"/>
    <w:rsid w:val="00340A93"/>
    <w:rsid w:val="0040123A"/>
    <w:rsid w:val="00466B8A"/>
    <w:rsid w:val="004A47F2"/>
    <w:rsid w:val="004D540F"/>
    <w:rsid w:val="005B12CA"/>
    <w:rsid w:val="006176FF"/>
    <w:rsid w:val="00662014"/>
    <w:rsid w:val="0069490E"/>
    <w:rsid w:val="006A29CF"/>
    <w:rsid w:val="006A29F1"/>
    <w:rsid w:val="007B6C6E"/>
    <w:rsid w:val="007C7728"/>
    <w:rsid w:val="00962DE5"/>
    <w:rsid w:val="00965B97"/>
    <w:rsid w:val="00966393"/>
    <w:rsid w:val="00C97839"/>
    <w:rsid w:val="00CA1564"/>
    <w:rsid w:val="00D24B90"/>
    <w:rsid w:val="00D77F21"/>
    <w:rsid w:val="00DA0714"/>
    <w:rsid w:val="00E54122"/>
    <w:rsid w:val="00ED1332"/>
    <w:rsid w:val="00EE087A"/>
    <w:rsid w:val="00F7497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6640"/>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semiHidden/>
    <w:unhideWhenUsed/>
    <w:rsid w:val="00965B97"/>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semiHidden/>
    <w:rsid w:val="00965B97"/>
    <w:rPr>
      <w:rFonts w:ascii="Trebuchet MS" w:eastAsia="Calibri"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78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88E03033-D99C-457A-8DFE-E0FB0373DC28}"/>
</file>

<file path=customXml/itemProps2.xml><?xml version="1.0" encoding="utf-8"?>
<ds:datastoreItem xmlns:ds="http://schemas.openxmlformats.org/officeDocument/2006/customXml" ds:itemID="{D74DFEA4-5E2D-4F63-BA8F-7C7BA02AE4EC}"/>
</file>

<file path=customXml/itemProps3.xml><?xml version="1.0" encoding="utf-8"?>
<ds:datastoreItem xmlns:ds="http://schemas.openxmlformats.org/officeDocument/2006/customXml" ds:itemID="{BA263DE6-3CE4-4B5E-A2FB-CA3C05484BEA}"/>
</file>

<file path=customXml/itemProps4.xml><?xml version="1.0" encoding="utf-8"?>
<ds:datastoreItem xmlns:ds="http://schemas.openxmlformats.org/officeDocument/2006/customXml" ds:itemID="{A0741976-45BF-4B99-BDEC-C3A509C3FFA4}"/>
</file>

<file path=customXml/itemProps5.xml><?xml version="1.0" encoding="utf-8"?>
<ds:datastoreItem xmlns:ds="http://schemas.openxmlformats.org/officeDocument/2006/customXml" ds:itemID="{CA7A8589-FD0B-4BA7-87EF-4D47A62BB3B3}"/>
</file>

<file path=docProps/app.xml><?xml version="1.0" encoding="utf-8"?>
<Properties xmlns="http://schemas.openxmlformats.org/officeDocument/2006/extended-properties" xmlns:vt="http://schemas.openxmlformats.org/officeDocument/2006/docPropsVTypes">
  <Template>Normal.dotm</Template>
  <TotalTime>110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PNG Project Brief</dc:title>
  <dc:subject/>
  <dc:creator/>
  <cp:keywords/>
  <dc:description/>
  <cp:lastModifiedBy>Evan Samuel Caplan</cp:lastModifiedBy>
  <cp:revision>5</cp:revision>
  <dcterms:created xsi:type="dcterms:W3CDTF">2018-03-13T14:27:00Z</dcterms:created>
  <dcterms:modified xsi:type="dcterms:W3CDTF">2018-03-27T18:30:00Z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192000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CDD_DOCUM_1920</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