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27" w:rsidRDefault="00CA0C27" w:rsidP="00CA0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SOLOMON ISLANDS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10"/>
      </w:tblGrid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CDD Program</w:t>
            </w:r>
            <w:r w:rsidRPr="001A7ABD">
              <w:rPr>
                <w:rFonts w:ascii="Times New Roman" w:hAnsi="Times New Roman"/>
                <w:b/>
              </w:rPr>
              <w:t xml:space="preserve">: </w:t>
            </w:r>
          </w:p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</w:rPr>
            </w:pPr>
            <w:r w:rsidRPr="001A7ABD">
              <w:rPr>
                <w:rFonts w:ascii="Times New Roman" w:hAnsi="Times New Roman"/>
              </w:rPr>
              <w:t>Rural Development Program</w:t>
            </w:r>
            <w:r w:rsidR="00A14803">
              <w:rPr>
                <w:rFonts w:ascii="Times New Roman" w:hAnsi="Times New Roman"/>
              </w:rPr>
              <w:t xml:space="preserve"> II</w:t>
            </w:r>
            <w:r w:rsidRPr="001A7ABD">
              <w:rPr>
                <w:rFonts w:ascii="Times New Roman" w:hAnsi="Times New Roman"/>
              </w:rPr>
              <w:t xml:space="preserve"> (RDP</w:t>
            </w:r>
            <w:r w:rsidR="00A14803">
              <w:rPr>
                <w:rFonts w:ascii="Times New Roman" w:hAnsi="Times New Roman"/>
              </w:rPr>
              <w:t xml:space="preserve"> II</w:t>
            </w:r>
            <w:r w:rsidRPr="001A7ABD">
              <w:rPr>
                <w:rFonts w:ascii="Times New Roman" w:hAnsi="Times New Roman"/>
              </w:rPr>
              <w:t>)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 xml:space="preserve">Program </w:t>
            </w:r>
            <w:r w:rsidR="00F76E4E">
              <w:rPr>
                <w:rFonts w:ascii="Times New Roman" w:hAnsi="Times New Roman"/>
                <w:b/>
              </w:rPr>
              <w:t>Dates</w:t>
            </w:r>
            <w:r w:rsidRPr="001A7ABD">
              <w:rPr>
                <w:rFonts w:ascii="Times New Roman" w:hAnsi="Times New Roman"/>
                <w:b/>
              </w:rPr>
              <w:t>:</w:t>
            </w:r>
          </w:p>
          <w:p w:rsidR="00CA0C27" w:rsidRPr="001A7ABD" w:rsidRDefault="00A14803" w:rsidP="00A1480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F76E4E">
              <w:rPr>
                <w:rFonts w:ascii="Times New Roman" w:hAnsi="Times New Roman"/>
              </w:rPr>
              <w:t xml:space="preserve"> - 2020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Implementing Agency:</w:t>
            </w:r>
          </w:p>
          <w:p w:rsidR="00CA0C27" w:rsidRPr="001A7ABD" w:rsidRDefault="00CA0C27" w:rsidP="00A14803">
            <w:pPr>
              <w:spacing w:before="120" w:after="120"/>
              <w:rPr>
                <w:rFonts w:ascii="Times New Roman" w:hAnsi="Times New Roman"/>
              </w:rPr>
            </w:pPr>
            <w:r w:rsidRPr="001A7ABD">
              <w:rPr>
                <w:rFonts w:ascii="Times New Roman" w:hAnsi="Times New Roman"/>
              </w:rPr>
              <w:t>Ministry of Development Planning &amp; Aid Coordination (MDPAC) and the Ministry of Agriculture and Livestock (MAL) with decentralized implementing MOU’s with eight (</w:t>
            </w:r>
            <w:r w:rsidR="00A14803">
              <w:rPr>
                <w:rFonts w:ascii="Times New Roman" w:hAnsi="Times New Roman"/>
              </w:rPr>
              <w:t>9</w:t>
            </w:r>
            <w:r w:rsidRPr="001A7ABD">
              <w:rPr>
                <w:rFonts w:ascii="Times New Roman" w:hAnsi="Times New Roman"/>
              </w:rPr>
              <w:t>) Provincial Governments identified below.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Geographical Coverage (# of provinces, villages, which parts of the country):</w:t>
            </w:r>
          </w:p>
          <w:p w:rsidR="00CA0C27" w:rsidRPr="001A7ABD" w:rsidRDefault="00A14803" w:rsidP="00420E8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  <w:r w:rsidR="00F85F03">
              <w:rPr>
                <w:rFonts w:ascii="Times New Roman" w:hAnsi="Times New Roman"/>
              </w:rPr>
              <w:t xml:space="preserve"> villages </w:t>
            </w:r>
            <w:r w:rsidR="00420E88">
              <w:rPr>
                <w:rFonts w:ascii="Times New Roman" w:hAnsi="Times New Roman"/>
              </w:rPr>
              <w:t>in</w:t>
            </w:r>
            <w:r w:rsidRPr="00A14803">
              <w:rPr>
                <w:rFonts w:ascii="Times New Roman" w:hAnsi="Times New Roman"/>
              </w:rPr>
              <w:t xml:space="preserve"> 172 rural wards </w:t>
            </w:r>
            <w:r w:rsidR="00CA0C27">
              <w:rPr>
                <w:rFonts w:ascii="Times New Roman" w:hAnsi="Times New Roman"/>
              </w:rPr>
              <w:t xml:space="preserve">in </w:t>
            </w:r>
            <w:r w:rsidR="000C39BD">
              <w:rPr>
                <w:rFonts w:ascii="Times New Roman" w:hAnsi="Times New Roman"/>
              </w:rPr>
              <w:t>9</w:t>
            </w:r>
            <w:r w:rsidR="00CA0C27">
              <w:rPr>
                <w:rFonts w:ascii="Times New Roman" w:hAnsi="Times New Roman"/>
              </w:rPr>
              <w:t xml:space="preserve"> provinces (</w:t>
            </w:r>
            <w:r w:rsidR="00CA0C27" w:rsidRPr="001A7ABD">
              <w:rPr>
                <w:rFonts w:ascii="Times New Roman" w:hAnsi="Times New Roman"/>
              </w:rPr>
              <w:t>Choiseul, Western, Malaita, Temotu, Isabel, Makira, Central Guadalcanal</w:t>
            </w:r>
            <w:r w:rsidRPr="001A7ABD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Rennel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Belona</w:t>
            </w:r>
            <w:proofErr w:type="spellEnd"/>
            <w:r w:rsidR="00CA0C27">
              <w:rPr>
                <w:rFonts w:ascii="Times New Roman" w:hAnsi="Times New Roman"/>
              </w:rPr>
              <w:t xml:space="preserve">). 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bookmarkStart w:id="0" w:name="_Hlk508710402"/>
            <w:r w:rsidRPr="001A7ABD">
              <w:rPr>
                <w:rFonts w:ascii="Times New Roman" w:hAnsi="Times New Roman"/>
                <w:b/>
              </w:rPr>
              <w:t>Annual Program Budget (USD):</w:t>
            </w:r>
          </w:p>
          <w:p w:rsidR="00A12046" w:rsidRPr="001A7ABD" w:rsidRDefault="00A12046" w:rsidP="004A7C9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US$46.9</w:t>
            </w:r>
            <w:r w:rsidR="000C39BD">
              <w:rPr>
                <w:rFonts w:ascii="Times New Roman" w:hAnsi="Times New Roman"/>
              </w:rPr>
              <w:t xml:space="preserve"> million</w:t>
            </w:r>
            <w:bookmarkEnd w:id="0"/>
            <w:r>
              <w:rPr>
                <w:rFonts w:ascii="Times New Roman" w:hAnsi="Times New Roman"/>
              </w:rPr>
              <w:t>. (</w:t>
            </w:r>
            <w:r w:rsidR="008336BB">
              <w:rPr>
                <w:rFonts w:ascii="Times New Roman" w:hAnsi="Times New Roman"/>
              </w:rPr>
              <w:t xml:space="preserve">Counterpart Funding – US$9.5 million; IDA – </w:t>
            </w:r>
            <w:r w:rsidRPr="00A12046">
              <w:rPr>
                <w:rFonts w:ascii="Times New Roman" w:hAnsi="Times New Roman"/>
              </w:rPr>
              <w:t>US$9 million; Trust Fund of the Australian Department of</w:t>
            </w:r>
            <w:r w:rsidR="008336BB">
              <w:rPr>
                <w:rFonts w:ascii="Times New Roman" w:hAnsi="Times New Roman"/>
              </w:rPr>
              <w:t xml:space="preserve"> Foreign Affairs and Trade (DFAT) – </w:t>
            </w:r>
            <w:r w:rsidRPr="00A12046">
              <w:rPr>
                <w:rFonts w:ascii="Times New Roman" w:hAnsi="Times New Roman"/>
              </w:rPr>
              <w:t xml:space="preserve"> US$13.3 million; T</w:t>
            </w:r>
            <w:r w:rsidR="008336BB">
              <w:rPr>
                <w:rFonts w:ascii="Times New Roman" w:hAnsi="Times New Roman"/>
              </w:rPr>
              <w:t>rust Fund of the European Union –</w:t>
            </w:r>
            <w:r w:rsidRPr="00A12046">
              <w:rPr>
                <w:rFonts w:ascii="Times New Roman" w:hAnsi="Times New Roman"/>
              </w:rPr>
              <w:t xml:space="preserve"> US$10.5 million; COFN by IFAD</w:t>
            </w:r>
            <w:r w:rsidR="008336BB">
              <w:rPr>
                <w:rFonts w:ascii="Times New Roman" w:hAnsi="Times New Roman"/>
              </w:rPr>
              <w:t xml:space="preserve"> –</w:t>
            </w:r>
            <w:r w:rsidRPr="00A12046">
              <w:rPr>
                <w:rFonts w:ascii="Times New Roman" w:hAnsi="Times New Roman"/>
              </w:rPr>
              <w:t xml:space="preserve"> US$4.6 million)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Program Objective:</w:t>
            </w:r>
          </w:p>
          <w:p w:rsidR="00CA0C27" w:rsidRPr="001A7ABD" w:rsidRDefault="00CA0C27" w:rsidP="00CE7B7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program objective is </w:t>
            </w:r>
            <w:r w:rsidR="00A14803" w:rsidRPr="00A14803">
              <w:rPr>
                <w:rFonts w:ascii="Times New Roman" w:hAnsi="Times New Roman"/>
              </w:rPr>
              <w:t>to improve basic infrastructure and services in rural areas and to strengthen the linkages between smallholder farming households and markets.</w:t>
            </w:r>
            <w:r w:rsidR="00CE7B72">
              <w:rPr>
                <w:rFonts w:ascii="Times New Roman" w:hAnsi="Times New Roman"/>
              </w:rPr>
              <w:t xml:space="preserve"> The project </w:t>
            </w:r>
            <w:r w:rsidR="00CE7B72" w:rsidRPr="00CE7B72">
              <w:rPr>
                <w:rFonts w:ascii="Times New Roman" w:hAnsi="Times New Roman"/>
              </w:rPr>
              <w:t>emphasizes an approach which use</w:t>
            </w:r>
            <w:r w:rsidR="00CE7B72">
              <w:rPr>
                <w:rFonts w:ascii="Times New Roman" w:hAnsi="Times New Roman"/>
              </w:rPr>
              <w:t>s the public sector to leverage t</w:t>
            </w:r>
            <w:r w:rsidR="00CE7B72" w:rsidRPr="00CE7B72">
              <w:rPr>
                <w:rFonts w:ascii="Times New Roman" w:hAnsi="Times New Roman"/>
              </w:rPr>
              <w:t>he more dynamic and sustainable initiatives of communities and the private sector.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Main Program Components:</w:t>
            </w:r>
          </w:p>
          <w:p w:rsidR="00F76E4E" w:rsidRPr="008336BB" w:rsidRDefault="00CA0C27" w:rsidP="00F76E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76E4E">
              <w:rPr>
                <w:rFonts w:ascii="Times New Roman" w:hAnsi="Times New Roman"/>
              </w:rPr>
              <w:t>Local</w:t>
            </w:r>
            <w:r w:rsidR="000C39BD" w:rsidRPr="00F76E4E">
              <w:rPr>
                <w:rFonts w:ascii="Times New Roman" w:hAnsi="Times New Roman"/>
              </w:rPr>
              <w:t xml:space="preserve"> and Community</w:t>
            </w:r>
            <w:r w:rsidRPr="00F76E4E">
              <w:rPr>
                <w:rFonts w:ascii="Times New Roman" w:hAnsi="Times New Roman"/>
              </w:rPr>
              <w:t xml:space="preserve"> Infrastructure and Services: This</w:t>
            </w:r>
            <w:r w:rsidR="00F76E4E" w:rsidRPr="00F76E4E">
              <w:rPr>
                <w:rFonts w:ascii="Times New Roman" w:eastAsiaTheme="minorHAnsi" w:hAnsi="Times New Roman"/>
              </w:rPr>
              <w:t xml:space="preserve"> </w:t>
            </w:r>
            <w:r w:rsidR="00F76E4E" w:rsidRPr="00F76E4E">
              <w:rPr>
                <w:rFonts w:ascii="Times New Roman" w:hAnsi="Times New Roman"/>
              </w:rPr>
              <w:t xml:space="preserve">will build on RDP’s experience to-date in applying a community-driven development approach, empowering rural communities to prioritize, design, construct, operate and maintain new and improved infrastructure and services </w:t>
            </w:r>
            <w:r w:rsidRPr="00F76E4E">
              <w:rPr>
                <w:rFonts w:ascii="Times New Roman" w:hAnsi="Times New Roman"/>
              </w:rPr>
              <w:t>provides support to village level priorities identified through a village meeting. The RDP supports 85% of the cost and the community contributes a minimum of 15%. On average communities contribute more than 34%.</w:t>
            </w:r>
            <w:r w:rsidR="00F76E4E" w:rsidRPr="00F76E4E">
              <w:rPr>
                <w:rFonts w:ascii="Times New Roman" w:hAnsi="Times New Roman"/>
              </w:rPr>
              <w:t xml:space="preserve"> It will include modifications from RDP I, including a smaller number of </w:t>
            </w:r>
            <w:r w:rsidR="00F76E4E" w:rsidRPr="00F76E4E">
              <w:rPr>
                <w:rFonts w:ascii="Times New Roman" w:eastAsiaTheme="minorHAnsi" w:hAnsi="Times New Roman"/>
              </w:rPr>
              <w:t>highly trained and incentivized Community Helpers (CHs), a new cadre of Technical CHs that will be recruited and trained in the design and construction of small-scale infrastructure, and a new, web-based Management Information System (MIS) to collect data from the field and uploaded into a central database.</w:t>
            </w:r>
          </w:p>
          <w:p w:rsidR="00F76E4E" w:rsidRPr="008336BB" w:rsidRDefault="00F85F03" w:rsidP="00F76E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6E4E">
              <w:rPr>
                <w:rFonts w:ascii="Times New Roman" w:hAnsi="Times New Roman"/>
              </w:rPr>
              <w:t>Agriculture Partnerships and Support: This</w:t>
            </w:r>
            <w:r w:rsidR="00F76E4E" w:rsidRPr="00F76E4E">
              <w:rPr>
                <w:rFonts w:ascii="Times New Roman" w:hAnsi="Times New Roman"/>
              </w:rPr>
              <w:t xml:space="preserve"> </w:t>
            </w:r>
            <w:r w:rsidR="00F76E4E" w:rsidRPr="00F76E4E">
              <w:rPr>
                <w:rFonts w:ascii="Times New Roman" w:eastAsiaTheme="minorHAnsi" w:hAnsi="Times New Roman"/>
              </w:rPr>
              <w:t xml:space="preserve">business-driven </w:t>
            </w:r>
            <w:r w:rsidR="00F76E4E" w:rsidRPr="00F76E4E">
              <w:rPr>
                <w:rFonts w:ascii="Times New Roman" w:hAnsi="Times New Roman"/>
              </w:rPr>
              <w:t xml:space="preserve">component </w:t>
            </w:r>
            <w:r w:rsidR="00F76E4E" w:rsidRPr="00F76E4E">
              <w:rPr>
                <w:rFonts w:ascii="Times New Roman" w:eastAsiaTheme="minorHAnsi" w:hAnsi="Times New Roman"/>
              </w:rPr>
              <w:t>aims to enhance services provided to</w:t>
            </w:r>
            <w:r w:rsidR="00F76E4E" w:rsidRPr="00F76E4E">
              <w:rPr>
                <w:rFonts w:ascii="Times New Roman" w:hAnsi="Times New Roman"/>
              </w:rPr>
              <w:t xml:space="preserve"> </w:t>
            </w:r>
            <w:r w:rsidR="00F76E4E" w:rsidRPr="00F76E4E">
              <w:rPr>
                <w:rFonts w:ascii="Times New Roman" w:eastAsiaTheme="minorHAnsi" w:hAnsi="Times New Roman"/>
              </w:rPr>
              <w:t>farmers by the private sector in two parts: an “Agriculture Partnership Grants Facility (APGF)” that will provide grants to enterprises that partner with smallholders, processors and traders; and an “Agriculture Supplemental Equity Facility (ASEF)” that will provide equity to enterprises that partner with commercial banks to impr</w:t>
            </w:r>
            <w:r w:rsidR="00F76E4E">
              <w:rPr>
                <w:rFonts w:ascii="Times New Roman" w:eastAsiaTheme="minorHAnsi" w:hAnsi="Times New Roman"/>
              </w:rPr>
              <w:t>ove production in a value chain</w:t>
            </w:r>
            <w:r w:rsidR="00F76E4E" w:rsidRPr="00F76E4E">
              <w:rPr>
                <w:rFonts w:ascii="Times New Roman" w:eastAsiaTheme="minorHAnsi" w:hAnsi="Times New Roman"/>
              </w:rPr>
              <w:t>. It includes</w:t>
            </w:r>
            <w:r w:rsidRPr="00F76E4E">
              <w:rPr>
                <w:rFonts w:ascii="Times New Roman" w:hAnsi="Times New Roman"/>
              </w:rPr>
              <w:t xml:space="preserve"> (</w:t>
            </w:r>
            <w:proofErr w:type="spellStart"/>
            <w:r w:rsidRPr="00F76E4E">
              <w:rPr>
                <w:rFonts w:ascii="Times New Roman" w:hAnsi="Times New Roman"/>
              </w:rPr>
              <w:t>i</w:t>
            </w:r>
            <w:proofErr w:type="spellEnd"/>
            <w:r w:rsidRPr="00F76E4E">
              <w:rPr>
                <w:rFonts w:ascii="Times New Roman" w:hAnsi="Times New Roman"/>
              </w:rPr>
              <w:t>) assist farming households to engage in productive partnerships with commercial enterprises; (ii) build the capacity of the Ministry of Agriculture and Livestock to deliver its core functions of regulation, research and sector coordination; and (iii) restore the productive assets of households critically affected by the April 2014 flash floods.</w:t>
            </w:r>
            <w:bookmarkStart w:id="1" w:name="_GoBack"/>
            <w:bookmarkEnd w:id="1"/>
          </w:p>
          <w:p w:rsidR="00CA0C27" w:rsidRPr="00F76E4E" w:rsidRDefault="00CA0C27" w:rsidP="00F76E4E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rFonts w:ascii="Times New Roman" w:hAnsi="Times New Roman"/>
              </w:rPr>
            </w:pPr>
            <w:r w:rsidRPr="00F76E4E">
              <w:rPr>
                <w:rFonts w:ascii="Times New Roman" w:hAnsi="Times New Roman"/>
              </w:rPr>
              <w:t>Project Management: This provides overall implementation management and coordination.</w:t>
            </w:r>
          </w:p>
        </w:tc>
      </w:tr>
    </w:tbl>
    <w:p w:rsidR="00C6046F" w:rsidRPr="00CA0C27" w:rsidRDefault="008336BB" w:rsidP="00CA0C27"/>
    <w:sectPr w:rsidR="00C6046F" w:rsidRPr="00CA0C27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74D"/>
    <w:multiLevelType w:val="hybridMultilevel"/>
    <w:tmpl w:val="117A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35DA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61D90A1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7B0418"/>
    <w:multiLevelType w:val="hybridMultilevel"/>
    <w:tmpl w:val="647444C0"/>
    <w:lvl w:ilvl="0" w:tplc="2FC27334">
      <w:start w:val="4"/>
      <w:numFmt w:val="bullet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1" w:tplc="F25693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38B3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E605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76BC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205F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34A1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2A24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909F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1"/>
  </w:num>
  <w:num w:numId="5">
    <w:abstractNumId w:val="9"/>
  </w:num>
  <w:num w:numId="6">
    <w:abstractNumId w:val="19"/>
  </w:num>
  <w:num w:numId="7">
    <w:abstractNumId w:val="18"/>
  </w:num>
  <w:num w:numId="8">
    <w:abstractNumId w:val="2"/>
  </w:num>
  <w:num w:numId="9">
    <w:abstractNumId w:val="16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8"/>
  </w:num>
  <w:num w:numId="19">
    <w:abstractNumId w:val="2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C39BD"/>
    <w:rsid w:val="001115FE"/>
    <w:rsid w:val="003656A1"/>
    <w:rsid w:val="0040123A"/>
    <w:rsid w:val="00420E88"/>
    <w:rsid w:val="00466B8A"/>
    <w:rsid w:val="00580D5E"/>
    <w:rsid w:val="005B12CA"/>
    <w:rsid w:val="005E4FD7"/>
    <w:rsid w:val="005F5AAD"/>
    <w:rsid w:val="00662014"/>
    <w:rsid w:val="0069490E"/>
    <w:rsid w:val="006A29CF"/>
    <w:rsid w:val="006B05DA"/>
    <w:rsid w:val="008336BB"/>
    <w:rsid w:val="00962DE5"/>
    <w:rsid w:val="00A12046"/>
    <w:rsid w:val="00A14803"/>
    <w:rsid w:val="00C07BD5"/>
    <w:rsid w:val="00C97839"/>
    <w:rsid w:val="00CA0C27"/>
    <w:rsid w:val="00CE7B72"/>
    <w:rsid w:val="00D24B90"/>
    <w:rsid w:val="00ED1332"/>
    <w:rsid w:val="00F76E4E"/>
    <w:rsid w:val="00F85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6489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Normal80">
    <w:name w:val="Normal_8_0"/>
    <w:basedOn w:val="Normal"/>
    <w:rsid w:val="00A12046"/>
    <w:pPr>
      <w:spacing w:line="288" w:lineRule="auto"/>
    </w:pPr>
    <w:rPr>
      <w:rFonts w:ascii="Calibri" w:eastAsiaTheme="minorHAnsi" w:hAnsi="Calibri" w:cs="Calibri"/>
      <w:sz w:val="21"/>
      <w:szCs w:val="21"/>
    </w:rPr>
  </w:style>
  <w:style w:type="paragraph" w:styleId="ListParagraph">
    <w:name w:val="List Paragraph"/>
    <w:basedOn w:val="Normal"/>
    <w:rsid w:val="00F7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/gsg/CDD/Documents/Forms/EditPage.aspx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2018-04-10T04:00:00+00:00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536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2018-04-10T04:00:00+00:00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b4a04fc9-77f9-46a9-9a81-86118d8a2124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1ACF1755-89FE-4A32-9FCD-C4649208CB29}"/>
</file>

<file path=customXml/itemProps2.xml><?xml version="1.0" encoding="utf-8"?>
<ds:datastoreItem xmlns:ds="http://schemas.openxmlformats.org/officeDocument/2006/customXml" ds:itemID="{2E5EE835-FD05-41C4-A684-B65671E49E1A}"/>
</file>

<file path=customXml/itemProps3.xml><?xml version="1.0" encoding="utf-8"?>
<ds:datastoreItem xmlns:ds="http://schemas.openxmlformats.org/officeDocument/2006/customXml" ds:itemID="{0DED24C7-090E-4325-B796-85AF7FEEDA36}"/>
</file>

<file path=customXml/itemProps4.xml><?xml version="1.0" encoding="utf-8"?>
<ds:datastoreItem xmlns:ds="http://schemas.openxmlformats.org/officeDocument/2006/customXml" ds:itemID="{AD17D87C-FE91-492A-94B7-26B275129840}"/>
</file>

<file path=customXml/itemProps5.xml><?xml version="1.0" encoding="utf-8"?>
<ds:datastoreItem xmlns:ds="http://schemas.openxmlformats.org/officeDocument/2006/customXml" ds:itemID="{C61D374F-5BD7-460D-AFA4-48D42A1EC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Solomon Islands Project Brief</dc:title>
  <dc:subject/>
  <dc:creator/>
  <cp:keywords/>
  <dc:description/>
  <cp:lastModifiedBy>Evan Samuel Caplan</cp:lastModifiedBy>
  <cp:revision>6</cp:revision>
  <dcterms:created xsi:type="dcterms:W3CDTF">2018-03-13T17:09:00Z</dcterms:created>
  <dcterms:modified xsi:type="dcterms:W3CDTF">2018-03-27T18:29:00Z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536;#Brief|b4a04fc9-77f9-46a9-9a81-86118d8a2124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192100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CDD_DOCUM_1921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