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AA0" w:rsidRPr="00DC4D8C" w:rsidRDefault="00023AA0" w:rsidP="00023AA0">
      <w:pPr>
        <w:pStyle w:val="Default"/>
        <w:jc w:val="center"/>
        <w:rPr>
          <w:rFonts w:ascii="Times New Roman" w:hAnsi="Times New Roman" w:cs="Times New Roman"/>
          <w:b/>
          <w:smallCaps/>
          <w:szCs w:val="22"/>
        </w:rPr>
      </w:pPr>
      <w:r w:rsidRPr="00DC4D8C">
        <w:rPr>
          <w:rFonts w:ascii="Times New Roman" w:hAnsi="Times New Roman" w:cs="Times New Roman"/>
          <w:b/>
          <w:smallCaps/>
          <w:szCs w:val="22"/>
        </w:rPr>
        <w:t>Clean C</w:t>
      </w:r>
      <w:bookmarkStart w:id="0" w:name="_GoBack"/>
      <w:bookmarkEnd w:id="0"/>
      <w:r w:rsidRPr="00DC4D8C">
        <w:rPr>
          <w:rFonts w:ascii="Times New Roman" w:hAnsi="Times New Roman" w:cs="Times New Roman"/>
          <w:b/>
          <w:smallCaps/>
          <w:szCs w:val="22"/>
        </w:rPr>
        <w:t>ooking In India</w:t>
      </w:r>
      <w:r w:rsidR="00DC4D8C">
        <w:rPr>
          <w:rStyle w:val="FootnoteReference"/>
          <w:rFonts w:ascii="Times New Roman" w:hAnsi="Times New Roman" w:cs="Times New Roman"/>
          <w:b/>
          <w:smallCaps/>
          <w:szCs w:val="22"/>
        </w:rPr>
        <w:footnoteReference w:id="1"/>
      </w:r>
    </w:p>
    <w:p w:rsidR="00023AA0" w:rsidRPr="00DC4D8C" w:rsidRDefault="00023AA0" w:rsidP="00023AA0">
      <w:pPr>
        <w:pStyle w:val="Default"/>
        <w:jc w:val="center"/>
        <w:rPr>
          <w:rFonts w:ascii="Times New Roman" w:hAnsi="Times New Roman" w:cs="Times New Roman"/>
          <w:smallCaps/>
          <w:sz w:val="22"/>
          <w:szCs w:val="22"/>
        </w:rPr>
      </w:pPr>
    </w:p>
    <w:p w:rsidR="00023AA0" w:rsidRPr="00DC4D8C" w:rsidRDefault="00023AA0" w:rsidP="00023AA0">
      <w:pPr>
        <w:rPr>
          <w:rFonts w:ascii="Times New Roman" w:hAnsi="Times New Roman"/>
          <w:b/>
          <w:color w:val="000000"/>
        </w:rPr>
      </w:pPr>
      <w:r w:rsidRPr="00DC4D8C">
        <w:rPr>
          <w:rFonts w:ascii="Times New Roman" w:hAnsi="Times New Roman"/>
          <w:b/>
          <w:color w:val="000000"/>
        </w:rPr>
        <w:t>Background</w:t>
      </w:r>
    </w:p>
    <w:p w:rsidR="009B6706" w:rsidRPr="00DC4D8C" w:rsidRDefault="00023AA0" w:rsidP="00023AA0">
      <w:pPr>
        <w:rPr>
          <w:rFonts w:ascii="Times New Roman" w:hAnsi="Times New Roman"/>
          <w:color w:val="000000"/>
        </w:rPr>
      </w:pPr>
      <w:r w:rsidRPr="00DC4D8C">
        <w:rPr>
          <w:rFonts w:ascii="Times New Roman" w:hAnsi="Times New Roman"/>
          <w:color w:val="000000"/>
        </w:rPr>
        <w:t>In India, about 60 percent of the total population use solid fuel for cooking implying that about 600 million people, mostly women and children, are exposed to harmful household air pollution from cooking practices.  For several decades most of the intervention in the cooking sector in India focused on making the use of locally available biomass fuel more efficient and cleaner (“</w:t>
      </w:r>
      <w:r w:rsidRPr="00DC4D8C">
        <w:rPr>
          <w:rFonts w:ascii="Times New Roman" w:hAnsi="Times New Roman"/>
          <w:i/>
          <w:color w:val="000000"/>
        </w:rPr>
        <w:t>make the available clean</w:t>
      </w:r>
      <w:r w:rsidRPr="00DC4D8C">
        <w:rPr>
          <w:rFonts w:ascii="Times New Roman" w:hAnsi="Times New Roman"/>
          <w:color w:val="000000"/>
        </w:rPr>
        <w:t>”).</w:t>
      </w:r>
      <w:r w:rsidRPr="00DC4D8C">
        <w:rPr>
          <w:rFonts w:ascii="Times New Roman" w:hAnsi="Times New Roman"/>
          <w:color w:val="000000"/>
          <w:vertAlign w:val="superscript"/>
        </w:rPr>
        <w:footnoteReference w:id="2"/>
      </w:r>
      <w:r w:rsidRPr="00DC4D8C">
        <w:rPr>
          <w:rFonts w:ascii="Times New Roman" w:hAnsi="Times New Roman"/>
          <w:color w:val="000000"/>
        </w:rPr>
        <w:t xml:space="preserve"> The efforts to design </w:t>
      </w:r>
      <w:r w:rsidR="00074989" w:rsidRPr="00DC4D8C">
        <w:rPr>
          <w:rFonts w:ascii="Times New Roman" w:hAnsi="Times New Roman"/>
          <w:color w:val="000000"/>
        </w:rPr>
        <w:t>better</w:t>
      </w:r>
      <w:r w:rsidRPr="00DC4D8C">
        <w:rPr>
          <w:rFonts w:ascii="Times New Roman" w:hAnsi="Times New Roman"/>
          <w:color w:val="000000"/>
        </w:rPr>
        <w:t xml:space="preserve"> biomass stoves have struggled with the twin objectives of increasing the thermal efficiency with which biomass is used and making such efficient cookstoves have lower emissions.</w:t>
      </w:r>
      <w:r w:rsidR="00425D98" w:rsidRPr="00DC4D8C">
        <w:rPr>
          <w:rFonts w:ascii="Times New Roman" w:hAnsi="Times New Roman"/>
          <w:color w:val="000000"/>
        </w:rPr>
        <w:t xml:space="preserve"> T</w:t>
      </w:r>
      <w:r w:rsidR="004558D6" w:rsidRPr="00DC4D8C">
        <w:rPr>
          <w:rFonts w:ascii="Times New Roman" w:hAnsi="Times New Roman"/>
          <w:color w:val="000000"/>
        </w:rPr>
        <w:t>he effort o</w:t>
      </w:r>
      <w:r w:rsidR="004D5C17" w:rsidRPr="00DC4D8C">
        <w:rPr>
          <w:rFonts w:ascii="Times New Roman" w:hAnsi="Times New Roman"/>
          <w:color w:val="000000"/>
        </w:rPr>
        <w:t>ver the past three decades</w:t>
      </w:r>
      <w:r w:rsidR="004558D6" w:rsidRPr="00DC4D8C">
        <w:rPr>
          <w:rFonts w:ascii="Times New Roman" w:hAnsi="Times New Roman"/>
          <w:color w:val="000000"/>
        </w:rPr>
        <w:t xml:space="preserve"> in</w:t>
      </w:r>
      <w:r w:rsidR="00425D98" w:rsidRPr="00DC4D8C">
        <w:rPr>
          <w:rFonts w:ascii="Times New Roman" w:hAnsi="Times New Roman"/>
          <w:color w:val="000000"/>
        </w:rPr>
        <w:t xml:space="preserve"> India has focused</w:t>
      </w:r>
      <w:r w:rsidR="004D5C17" w:rsidRPr="00DC4D8C">
        <w:rPr>
          <w:rFonts w:ascii="Times New Roman" w:hAnsi="Times New Roman"/>
          <w:color w:val="000000"/>
        </w:rPr>
        <w:t xml:space="preserve"> d</w:t>
      </w:r>
      <w:r w:rsidRPr="00DC4D8C">
        <w:rPr>
          <w:rFonts w:ascii="Times New Roman" w:hAnsi="Times New Roman"/>
          <w:color w:val="000000"/>
        </w:rPr>
        <w:t>esigning and manufacturing biomass stoves with the desired performance, cost</w:t>
      </w:r>
      <w:r w:rsidR="004D5C17" w:rsidRPr="00DC4D8C">
        <w:rPr>
          <w:rFonts w:ascii="Times New Roman" w:hAnsi="Times New Roman"/>
          <w:color w:val="000000"/>
        </w:rPr>
        <w:t>,</w:t>
      </w:r>
      <w:r w:rsidRPr="00DC4D8C">
        <w:rPr>
          <w:rFonts w:ascii="Times New Roman" w:hAnsi="Times New Roman"/>
          <w:color w:val="000000"/>
        </w:rPr>
        <w:t xml:space="preserve"> dur</w:t>
      </w:r>
      <w:r w:rsidR="004D5C17" w:rsidRPr="00DC4D8C">
        <w:rPr>
          <w:rFonts w:ascii="Times New Roman" w:hAnsi="Times New Roman"/>
          <w:color w:val="000000"/>
        </w:rPr>
        <w:t>ability and consumer acceptance</w:t>
      </w:r>
      <w:r w:rsidR="00425D98" w:rsidRPr="00DC4D8C">
        <w:rPr>
          <w:rFonts w:ascii="Times New Roman" w:hAnsi="Times New Roman"/>
          <w:color w:val="000000"/>
        </w:rPr>
        <w:t xml:space="preserve">. </w:t>
      </w:r>
      <w:r w:rsidR="004A53E8" w:rsidRPr="00DC4D8C">
        <w:rPr>
          <w:rFonts w:ascii="Times New Roman" w:hAnsi="Times New Roman"/>
          <w:color w:val="000000"/>
        </w:rPr>
        <w:t>Till recently, these efforts</w:t>
      </w:r>
      <w:r w:rsidR="004D5C17" w:rsidRPr="00DC4D8C">
        <w:rPr>
          <w:rFonts w:ascii="Times New Roman" w:hAnsi="Times New Roman"/>
          <w:color w:val="000000"/>
        </w:rPr>
        <w:t xml:space="preserve"> ha</w:t>
      </w:r>
      <w:r w:rsidR="004A53E8" w:rsidRPr="00DC4D8C">
        <w:rPr>
          <w:rFonts w:ascii="Times New Roman" w:hAnsi="Times New Roman"/>
          <w:color w:val="000000"/>
        </w:rPr>
        <w:t>ve</w:t>
      </w:r>
      <w:r w:rsidR="004D5C17" w:rsidRPr="00DC4D8C">
        <w:rPr>
          <w:rFonts w:ascii="Times New Roman" w:hAnsi="Times New Roman"/>
          <w:color w:val="000000"/>
        </w:rPr>
        <w:t xml:space="preserve"> largely been a failure. </w:t>
      </w:r>
      <w:r w:rsidRPr="00DC4D8C">
        <w:rPr>
          <w:rFonts w:ascii="Times New Roman" w:hAnsi="Times New Roman"/>
          <w:color w:val="000000"/>
        </w:rPr>
        <w:t xml:space="preserve"> </w:t>
      </w:r>
    </w:p>
    <w:p w:rsidR="009B6706" w:rsidRPr="00DC4D8C" w:rsidRDefault="009B6706" w:rsidP="00023AA0">
      <w:pPr>
        <w:rPr>
          <w:rFonts w:ascii="Times New Roman" w:hAnsi="Times New Roman"/>
          <w:color w:val="000000"/>
        </w:rPr>
      </w:pPr>
    </w:p>
    <w:p w:rsidR="006D5A6E" w:rsidRPr="00DC4D8C" w:rsidRDefault="004D5C17" w:rsidP="00023AA0">
      <w:pPr>
        <w:rPr>
          <w:rFonts w:ascii="Times New Roman" w:hAnsi="Times New Roman"/>
          <w:color w:val="000000"/>
        </w:rPr>
      </w:pPr>
      <w:r w:rsidRPr="00DC4D8C">
        <w:rPr>
          <w:rFonts w:ascii="Times New Roman" w:hAnsi="Times New Roman"/>
          <w:color w:val="000000"/>
        </w:rPr>
        <w:t>Recent effort in India has</w:t>
      </w:r>
      <w:r w:rsidR="004558D6" w:rsidRPr="00DC4D8C">
        <w:rPr>
          <w:rFonts w:ascii="Times New Roman" w:hAnsi="Times New Roman"/>
          <w:color w:val="000000"/>
        </w:rPr>
        <w:t xml:space="preserve"> also</w:t>
      </w:r>
      <w:r w:rsidRPr="00DC4D8C">
        <w:rPr>
          <w:rFonts w:ascii="Times New Roman" w:hAnsi="Times New Roman"/>
          <w:color w:val="000000"/>
        </w:rPr>
        <w:t xml:space="preserve"> focused on </w:t>
      </w:r>
      <w:r w:rsidR="00023AA0" w:rsidRPr="00DC4D8C">
        <w:rPr>
          <w:rFonts w:ascii="Times New Roman" w:hAnsi="Times New Roman"/>
          <w:color w:val="000000"/>
        </w:rPr>
        <w:t xml:space="preserve">making clean modern fuels </w:t>
      </w:r>
      <w:r w:rsidR="006D5A6E" w:rsidRPr="00DC4D8C">
        <w:rPr>
          <w:rFonts w:ascii="Times New Roman" w:hAnsi="Times New Roman"/>
          <w:color w:val="000000"/>
        </w:rPr>
        <w:t>(</w:t>
      </w:r>
      <w:r w:rsidR="00023AA0" w:rsidRPr="00DC4D8C">
        <w:rPr>
          <w:rFonts w:ascii="Times New Roman" w:hAnsi="Times New Roman"/>
          <w:color w:val="000000"/>
        </w:rPr>
        <w:t>such as LPG</w:t>
      </w:r>
      <w:r w:rsidRPr="00DC4D8C">
        <w:rPr>
          <w:rStyle w:val="FootnoteReference"/>
          <w:rFonts w:ascii="Times New Roman" w:hAnsi="Times New Roman"/>
          <w:color w:val="000000"/>
        </w:rPr>
        <w:footnoteReference w:id="3"/>
      </w:r>
      <w:r w:rsidR="006D5A6E" w:rsidRPr="00DC4D8C">
        <w:rPr>
          <w:rFonts w:ascii="Times New Roman" w:hAnsi="Times New Roman"/>
          <w:color w:val="000000"/>
        </w:rPr>
        <w:t>)</w:t>
      </w:r>
      <w:r w:rsidR="00023AA0" w:rsidRPr="00DC4D8C">
        <w:rPr>
          <w:rFonts w:ascii="Times New Roman" w:hAnsi="Times New Roman"/>
          <w:color w:val="000000"/>
        </w:rPr>
        <w:t xml:space="preserve"> available (“</w:t>
      </w:r>
      <w:r w:rsidR="00023AA0" w:rsidRPr="00DC4D8C">
        <w:rPr>
          <w:rFonts w:ascii="Times New Roman" w:hAnsi="Times New Roman"/>
          <w:i/>
          <w:color w:val="000000"/>
        </w:rPr>
        <w:t>make the clean available</w:t>
      </w:r>
      <w:r w:rsidR="006D5A6E" w:rsidRPr="00DC4D8C">
        <w:rPr>
          <w:rFonts w:ascii="Times New Roman" w:hAnsi="Times New Roman"/>
          <w:color w:val="000000"/>
        </w:rPr>
        <w:t>”)</w:t>
      </w:r>
      <w:r w:rsidR="00023AA0" w:rsidRPr="00DC4D8C">
        <w:rPr>
          <w:rFonts w:ascii="Times New Roman" w:hAnsi="Times New Roman"/>
          <w:color w:val="000000"/>
          <w:vertAlign w:val="superscript"/>
        </w:rPr>
        <w:footnoteReference w:id="4"/>
      </w:r>
      <w:r w:rsidR="00023AA0" w:rsidRPr="00DC4D8C">
        <w:rPr>
          <w:rFonts w:ascii="Times New Roman" w:hAnsi="Times New Roman"/>
          <w:color w:val="000000"/>
        </w:rPr>
        <w:t xml:space="preserve"> to larger proportion of the rural population. The Government of India has launched an ambitious reform of the LPG subsidy program</w:t>
      </w:r>
      <w:r w:rsidR="006D5A6E" w:rsidRPr="00DC4D8C">
        <w:rPr>
          <w:rFonts w:ascii="Times New Roman" w:hAnsi="Times New Roman"/>
          <w:color w:val="000000"/>
        </w:rPr>
        <w:t xml:space="preserve"> and for the expansion of LPG access</w:t>
      </w:r>
      <w:r w:rsidR="00023AA0" w:rsidRPr="00DC4D8C">
        <w:rPr>
          <w:rFonts w:ascii="Times New Roman" w:hAnsi="Times New Roman"/>
          <w:color w:val="000000"/>
        </w:rPr>
        <w:t xml:space="preserve">. Starting with direct cash transfer of the subsidy, the government and the oil companies have launched a public campaign directed at urban consumers to voluntarily forego their subsidy. Called </w:t>
      </w:r>
      <w:hyperlink r:id="rId8" w:history="1">
        <w:r w:rsidR="00023AA0" w:rsidRPr="00DC4D8C">
          <w:rPr>
            <w:rFonts w:ascii="Times New Roman" w:hAnsi="Times New Roman"/>
            <w:color w:val="0563C1" w:themeColor="hyperlink"/>
            <w:u w:val="single"/>
          </w:rPr>
          <w:t>#</w:t>
        </w:r>
        <w:proofErr w:type="spellStart"/>
        <w:r w:rsidR="00023AA0" w:rsidRPr="00DC4D8C">
          <w:rPr>
            <w:rFonts w:ascii="Times New Roman" w:hAnsi="Times New Roman"/>
            <w:color w:val="0563C1" w:themeColor="hyperlink"/>
            <w:u w:val="single"/>
          </w:rPr>
          <w:t>GiveItUp</w:t>
        </w:r>
        <w:proofErr w:type="spellEnd"/>
      </w:hyperlink>
      <w:r w:rsidR="00023AA0" w:rsidRPr="00DC4D8C">
        <w:rPr>
          <w:rFonts w:ascii="Times New Roman" w:hAnsi="Times New Roman"/>
          <w:color w:val="000000"/>
        </w:rPr>
        <w:t>, the intention is to utilize the surrendered subsidy to provide LPG connections to households in urban and rural areas with income below the poverty line. The efforts to expand LPG access in rural areas (“</w:t>
      </w:r>
      <w:r w:rsidR="00023AA0" w:rsidRPr="00DC4D8C">
        <w:rPr>
          <w:rFonts w:ascii="Times New Roman" w:hAnsi="Times New Roman"/>
          <w:i/>
          <w:color w:val="000000"/>
        </w:rPr>
        <w:t>make the clean available</w:t>
      </w:r>
      <w:r w:rsidR="00023AA0" w:rsidRPr="00DC4D8C">
        <w:rPr>
          <w:rFonts w:ascii="Times New Roman" w:hAnsi="Times New Roman"/>
          <w:color w:val="000000"/>
        </w:rPr>
        <w:t xml:space="preserve">”) is focusing on developing rural distribution networks to expand LPG access. </w:t>
      </w:r>
    </w:p>
    <w:p w:rsidR="006D5A6E" w:rsidRPr="00DC4D8C" w:rsidRDefault="006D5A6E" w:rsidP="00023AA0">
      <w:pPr>
        <w:rPr>
          <w:rFonts w:ascii="Times New Roman" w:hAnsi="Times New Roman"/>
          <w:color w:val="000000"/>
        </w:rPr>
      </w:pPr>
    </w:p>
    <w:p w:rsidR="006E79B0" w:rsidRPr="00DC4D8C" w:rsidRDefault="006E79B0" w:rsidP="00023AA0">
      <w:pPr>
        <w:rPr>
          <w:rFonts w:ascii="Times New Roman" w:hAnsi="Times New Roman"/>
          <w:b/>
          <w:color w:val="000000"/>
        </w:rPr>
      </w:pPr>
      <w:r w:rsidRPr="00DC4D8C">
        <w:rPr>
          <w:rFonts w:ascii="Times New Roman" w:hAnsi="Times New Roman"/>
          <w:b/>
          <w:color w:val="000000"/>
        </w:rPr>
        <w:t>Cleaner cooking with biomass – some recent developments</w:t>
      </w:r>
    </w:p>
    <w:p w:rsidR="00023AA0" w:rsidRPr="00DC4D8C" w:rsidRDefault="00023AA0" w:rsidP="00023AA0">
      <w:pPr>
        <w:rPr>
          <w:rFonts w:ascii="Times New Roman" w:hAnsi="Times New Roman"/>
          <w:color w:val="000000"/>
        </w:rPr>
      </w:pPr>
      <w:r w:rsidRPr="00DC4D8C">
        <w:rPr>
          <w:rFonts w:ascii="Times New Roman" w:hAnsi="Times New Roman"/>
          <w:color w:val="000000"/>
        </w:rPr>
        <w:t>The challenge for cleaner cooking with biomass (“</w:t>
      </w:r>
      <w:r w:rsidRPr="00DC4D8C">
        <w:rPr>
          <w:rFonts w:ascii="Times New Roman" w:hAnsi="Times New Roman"/>
          <w:i/>
          <w:color w:val="000000"/>
        </w:rPr>
        <w:t>make the available clean</w:t>
      </w:r>
      <w:r w:rsidRPr="00DC4D8C">
        <w:rPr>
          <w:rFonts w:ascii="Times New Roman" w:hAnsi="Times New Roman"/>
          <w:color w:val="000000"/>
        </w:rPr>
        <w:t xml:space="preserve">”) is to, first, develop affordable and durable cookstoves </w:t>
      </w:r>
      <w:r w:rsidR="00B11E55" w:rsidRPr="00DC4D8C">
        <w:rPr>
          <w:rFonts w:ascii="Times New Roman" w:hAnsi="Times New Roman"/>
          <w:color w:val="000000"/>
        </w:rPr>
        <w:t xml:space="preserve">attractive to the </w:t>
      </w:r>
      <w:r w:rsidRPr="00DC4D8C">
        <w:rPr>
          <w:rFonts w:ascii="Times New Roman" w:hAnsi="Times New Roman"/>
          <w:color w:val="000000"/>
        </w:rPr>
        <w:t>consumers and</w:t>
      </w:r>
      <w:r w:rsidR="003718ED" w:rsidRPr="00DC4D8C">
        <w:rPr>
          <w:rFonts w:ascii="Times New Roman" w:hAnsi="Times New Roman"/>
          <w:color w:val="000000"/>
        </w:rPr>
        <w:t xml:space="preserve"> </w:t>
      </w:r>
      <w:r w:rsidRPr="00DC4D8C">
        <w:rPr>
          <w:rFonts w:ascii="Times New Roman" w:hAnsi="Times New Roman"/>
          <w:color w:val="000000"/>
        </w:rPr>
        <w:t xml:space="preserve">then to </w:t>
      </w:r>
      <w:r w:rsidR="00841906" w:rsidRPr="00DC4D8C">
        <w:rPr>
          <w:rFonts w:ascii="Times New Roman" w:hAnsi="Times New Roman"/>
          <w:color w:val="000000"/>
        </w:rPr>
        <w:t xml:space="preserve">encourage </w:t>
      </w:r>
      <w:r w:rsidRPr="00DC4D8C">
        <w:rPr>
          <w:rFonts w:ascii="Times New Roman" w:hAnsi="Times New Roman"/>
          <w:color w:val="000000"/>
        </w:rPr>
        <w:t>business models for rural distribution</w:t>
      </w:r>
      <w:r w:rsidR="00841906" w:rsidRPr="00DC4D8C">
        <w:rPr>
          <w:rFonts w:ascii="Times New Roman" w:hAnsi="Times New Roman"/>
          <w:color w:val="000000"/>
        </w:rPr>
        <w:t xml:space="preserve"> and after sales service</w:t>
      </w:r>
      <w:r w:rsidRPr="00DC4D8C">
        <w:rPr>
          <w:rFonts w:ascii="Times New Roman" w:hAnsi="Times New Roman"/>
          <w:color w:val="000000"/>
        </w:rPr>
        <w:t xml:space="preserve">. </w:t>
      </w:r>
      <w:r w:rsidR="003718ED" w:rsidRPr="00DC4D8C">
        <w:rPr>
          <w:rFonts w:ascii="Times New Roman" w:hAnsi="Times New Roman"/>
          <w:color w:val="000000"/>
        </w:rPr>
        <w:t xml:space="preserve">Recent development with fan-assisted (“forced draft”) stoves has allowed biomass cooking </w:t>
      </w:r>
      <w:r w:rsidR="00B11E55" w:rsidRPr="00DC4D8C">
        <w:rPr>
          <w:rFonts w:ascii="Times New Roman" w:hAnsi="Times New Roman"/>
          <w:color w:val="000000"/>
        </w:rPr>
        <w:t xml:space="preserve">achieve much greater user control of the cooking task in addition to </w:t>
      </w:r>
      <w:r w:rsidR="003718ED" w:rsidRPr="00DC4D8C">
        <w:rPr>
          <w:rFonts w:ascii="Times New Roman" w:hAnsi="Times New Roman"/>
          <w:color w:val="000000"/>
        </w:rPr>
        <w:t>meet</w:t>
      </w:r>
      <w:r w:rsidR="00B11E55" w:rsidRPr="00DC4D8C">
        <w:rPr>
          <w:rFonts w:ascii="Times New Roman" w:hAnsi="Times New Roman"/>
          <w:color w:val="000000"/>
        </w:rPr>
        <w:t>ing</w:t>
      </w:r>
      <w:r w:rsidR="003718ED" w:rsidRPr="00DC4D8C">
        <w:rPr>
          <w:rFonts w:ascii="Times New Roman" w:hAnsi="Times New Roman"/>
          <w:color w:val="000000"/>
        </w:rPr>
        <w:t xml:space="preserve"> WHO indoor air quality standards. Rapid decline in </w:t>
      </w:r>
      <w:r w:rsidR="00CC39A9" w:rsidRPr="00DC4D8C">
        <w:rPr>
          <w:rFonts w:ascii="Times New Roman" w:hAnsi="Times New Roman"/>
          <w:color w:val="000000"/>
        </w:rPr>
        <w:t xml:space="preserve">solar </w:t>
      </w:r>
      <w:r w:rsidR="003718ED" w:rsidRPr="00DC4D8C">
        <w:rPr>
          <w:rFonts w:ascii="Times New Roman" w:hAnsi="Times New Roman"/>
          <w:color w:val="000000"/>
        </w:rPr>
        <w:t xml:space="preserve">photovoltaics and lithium battery cost has allowed </w:t>
      </w:r>
      <w:r w:rsidR="004A53E8" w:rsidRPr="00DC4D8C">
        <w:rPr>
          <w:rFonts w:ascii="Times New Roman" w:hAnsi="Times New Roman"/>
          <w:color w:val="000000"/>
        </w:rPr>
        <w:t xml:space="preserve">improved </w:t>
      </w:r>
      <w:r w:rsidR="003718ED" w:rsidRPr="00DC4D8C">
        <w:rPr>
          <w:rFonts w:ascii="Times New Roman" w:hAnsi="Times New Roman"/>
          <w:color w:val="000000"/>
        </w:rPr>
        <w:t>reliability and reduction in cost of fan-assisted stoves.</w:t>
      </w:r>
      <w:r w:rsidR="00CC39A9" w:rsidRPr="00DC4D8C">
        <w:rPr>
          <w:rFonts w:ascii="Times New Roman" w:hAnsi="Times New Roman"/>
          <w:color w:val="000000"/>
        </w:rPr>
        <w:t xml:space="preserve"> Better, cheaper, smaller and more efficient fans are now available due to continuous improvements</w:t>
      </w:r>
      <w:r w:rsidR="004A53E8" w:rsidRPr="00DC4D8C">
        <w:rPr>
          <w:rFonts w:ascii="Times New Roman" w:hAnsi="Times New Roman"/>
          <w:color w:val="000000"/>
        </w:rPr>
        <w:t xml:space="preserve"> in small </w:t>
      </w:r>
      <w:r w:rsidR="00B11E55" w:rsidRPr="00DC4D8C">
        <w:rPr>
          <w:rFonts w:ascii="Times New Roman" w:hAnsi="Times New Roman"/>
          <w:color w:val="000000"/>
        </w:rPr>
        <w:t>fan</w:t>
      </w:r>
      <w:r w:rsidR="004A53E8" w:rsidRPr="00DC4D8C">
        <w:rPr>
          <w:rFonts w:ascii="Times New Roman" w:hAnsi="Times New Roman"/>
          <w:color w:val="000000"/>
        </w:rPr>
        <w:t>s</w:t>
      </w:r>
      <w:r w:rsidR="00B11E55" w:rsidRPr="00DC4D8C">
        <w:rPr>
          <w:rFonts w:ascii="Times New Roman" w:hAnsi="Times New Roman"/>
          <w:color w:val="000000"/>
        </w:rPr>
        <w:t xml:space="preserve"> </w:t>
      </w:r>
      <w:r w:rsidR="004A53E8" w:rsidRPr="00DC4D8C">
        <w:rPr>
          <w:rFonts w:ascii="Times New Roman" w:hAnsi="Times New Roman"/>
          <w:color w:val="000000"/>
        </w:rPr>
        <w:t xml:space="preserve">for </w:t>
      </w:r>
      <w:r w:rsidR="00CC39A9" w:rsidRPr="00DC4D8C">
        <w:rPr>
          <w:rFonts w:ascii="Times New Roman" w:hAnsi="Times New Roman"/>
          <w:color w:val="000000"/>
        </w:rPr>
        <w:t xml:space="preserve">the computer industry. </w:t>
      </w:r>
      <w:r w:rsidR="003718ED" w:rsidRPr="00DC4D8C">
        <w:rPr>
          <w:rFonts w:ascii="Times New Roman" w:hAnsi="Times New Roman"/>
          <w:color w:val="000000"/>
        </w:rPr>
        <w:t xml:space="preserve"> Development of small thermo-electric generators </w:t>
      </w:r>
      <w:r w:rsidR="00CC39A9" w:rsidRPr="00DC4D8C">
        <w:rPr>
          <w:rFonts w:ascii="Times New Roman" w:hAnsi="Times New Roman"/>
          <w:color w:val="000000"/>
        </w:rPr>
        <w:t xml:space="preserve">to replace photovoltaics and lithium batteries </w:t>
      </w:r>
      <w:r w:rsidR="003718ED" w:rsidRPr="00DC4D8C">
        <w:rPr>
          <w:rFonts w:ascii="Times New Roman" w:hAnsi="Times New Roman"/>
          <w:color w:val="000000"/>
        </w:rPr>
        <w:t xml:space="preserve">will further reduce costs and increase reliability. </w:t>
      </w:r>
      <w:r w:rsidR="00B11E55" w:rsidRPr="00DC4D8C">
        <w:rPr>
          <w:rFonts w:ascii="Times New Roman" w:hAnsi="Times New Roman"/>
          <w:color w:val="000000"/>
        </w:rPr>
        <w:t>Technology refined in Europe for p</w:t>
      </w:r>
      <w:r w:rsidR="008E677E" w:rsidRPr="00DC4D8C">
        <w:rPr>
          <w:rFonts w:ascii="Times New Roman" w:hAnsi="Times New Roman"/>
          <w:color w:val="000000"/>
        </w:rPr>
        <w:t>rocess</w:t>
      </w:r>
      <w:r w:rsidR="00B11E55" w:rsidRPr="00DC4D8C">
        <w:rPr>
          <w:rFonts w:ascii="Times New Roman" w:hAnsi="Times New Roman"/>
          <w:color w:val="000000"/>
        </w:rPr>
        <w:t>ing</w:t>
      </w:r>
      <w:r w:rsidR="00A848ED" w:rsidRPr="00DC4D8C">
        <w:rPr>
          <w:rFonts w:ascii="Times New Roman" w:hAnsi="Times New Roman"/>
          <w:color w:val="000000"/>
        </w:rPr>
        <w:t xml:space="preserve"> agricultural waste and other</w:t>
      </w:r>
      <w:r w:rsidR="008E677E" w:rsidRPr="00DC4D8C">
        <w:rPr>
          <w:rFonts w:ascii="Times New Roman" w:hAnsi="Times New Roman"/>
          <w:color w:val="000000"/>
        </w:rPr>
        <w:t xml:space="preserve"> biomass </w:t>
      </w:r>
      <w:r w:rsidR="004A53E8" w:rsidRPr="00DC4D8C">
        <w:rPr>
          <w:rFonts w:ascii="Times New Roman" w:hAnsi="Times New Roman"/>
          <w:color w:val="000000"/>
        </w:rPr>
        <w:t xml:space="preserve">for household heating </w:t>
      </w:r>
      <w:r w:rsidR="008E677E" w:rsidRPr="00DC4D8C">
        <w:rPr>
          <w:rFonts w:ascii="Times New Roman" w:hAnsi="Times New Roman"/>
          <w:color w:val="000000"/>
        </w:rPr>
        <w:t>using small</w:t>
      </w:r>
      <w:r w:rsidR="00A848ED" w:rsidRPr="00DC4D8C">
        <w:rPr>
          <w:rFonts w:ascii="Times New Roman" w:hAnsi="Times New Roman"/>
          <w:color w:val="000000"/>
        </w:rPr>
        <w:t>,</w:t>
      </w:r>
      <w:r w:rsidR="008E677E" w:rsidRPr="00DC4D8C">
        <w:rPr>
          <w:rFonts w:ascii="Times New Roman" w:hAnsi="Times New Roman"/>
          <w:color w:val="000000"/>
        </w:rPr>
        <w:t xml:space="preserve"> reliable</w:t>
      </w:r>
      <w:r w:rsidR="00A848ED" w:rsidRPr="00DC4D8C">
        <w:rPr>
          <w:rFonts w:ascii="Times New Roman" w:hAnsi="Times New Roman"/>
          <w:color w:val="000000"/>
        </w:rPr>
        <w:t xml:space="preserve"> and low cost pelletizers </w:t>
      </w:r>
      <w:r w:rsidR="00B11E55" w:rsidRPr="00DC4D8C">
        <w:rPr>
          <w:rFonts w:ascii="Times New Roman" w:hAnsi="Times New Roman"/>
          <w:color w:val="000000"/>
        </w:rPr>
        <w:t>allow village production of consistent fuel to</w:t>
      </w:r>
      <w:r w:rsidR="00A848ED" w:rsidRPr="00DC4D8C">
        <w:rPr>
          <w:rFonts w:ascii="Times New Roman" w:hAnsi="Times New Roman"/>
          <w:color w:val="000000"/>
        </w:rPr>
        <w:t xml:space="preserve"> improve the performance of the </w:t>
      </w:r>
      <w:r w:rsidR="004A53E8" w:rsidRPr="00DC4D8C">
        <w:rPr>
          <w:rFonts w:ascii="Times New Roman" w:hAnsi="Times New Roman"/>
          <w:color w:val="000000"/>
        </w:rPr>
        <w:t xml:space="preserve">new </w:t>
      </w:r>
      <w:r w:rsidR="00A848ED" w:rsidRPr="00DC4D8C">
        <w:rPr>
          <w:rFonts w:ascii="Times New Roman" w:hAnsi="Times New Roman"/>
          <w:color w:val="000000"/>
        </w:rPr>
        <w:t>stoves.</w:t>
      </w:r>
      <w:r w:rsidR="008E677E" w:rsidRPr="00DC4D8C">
        <w:rPr>
          <w:rFonts w:ascii="Times New Roman" w:hAnsi="Times New Roman"/>
          <w:color w:val="000000"/>
        </w:rPr>
        <w:t xml:space="preserve"> </w:t>
      </w:r>
      <w:r w:rsidR="003718ED" w:rsidRPr="00DC4D8C">
        <w:rPr>
          <w:rFonts w:ascii="Times New Roman" w:hAnsi="Times New Roman"/>
          <w:color w:val="000000"/>
        </w:rPr>
        <w:t xml:space="preserve">Some recent innovative design of </w:t>
      </w:r>
      <w:r w:rsidR="00A848ED" w:rsidRPr="00DC4D8C">
        <w:rPr>
          <w:rFonts w:ascii="Times New Roman" w:hAnsi="Times New Roman"/>
          <w:color w:val="000000"/>
        </w:rPr>
        <w:t>stove attachments</w:t>
      </w:r>
      <w:r w:rsidR="003718ED" w:rsidRPr="00DC4D8C">
        <w:rPr>
          <w:rFonts w:ascii="Times New Roman" w:hAnsi="Times New Roman"/>
          <w:color w:val="000000"/>
        </w:rPr>
        <w:t xml:space="preserve"> </w:t>
      </w:r>
      <w:r w:rsidR="00B11E55" w:rsidRPr="00DC4D8C">
        <w:rPr>
          <w:rFonts w:ascii="Times New Roman" w:hAnsi="Times New Roman"/>
          <w:color w:val="000000"/>
        </w:rPr>
        <w:t xml:space="preserve">to improve combustion </w:t>
      </w:r>
      <w:r w:rsidR="003718ED" w:rsidRPr="00DC4D8C">
        <w:rPr>
          <w:rFonts w:ascii="Times New Roman" w:hAnsi="Times New Roman"/>
          <w:color w:val="000000"/>
        </w:rPr>
        <w:t>suggest</w:t>
      </w:r>
      <w:r w:rsidR="00B11E55" w:rsidRPr="00DC4D8C">
        <w:rPr>
          <w:rFonts w:ascii="Times New Roman" w:hAnsi="Times New Roman"/>
          <w:color w:val="000000"/>
        </w:rPr>
        <w:t>s</w:t>
      </w:r>
      <w:r w:rsidR="003718ED" w:rsidRPr="00DC4D8C">
        <w:rPr>
          <w:rFonts w:ascii="Times New Roman" w:hAnsi="Times New Roman"/>
          <w:color w:val="000000"/>
        </w:rPr>
        <w:t xml:space="preserve"> that biomass stove emissions may be able to meet WHO indoor air quality guidelines without the use of fans (“natural draft” stoves).</w:t>
      </w:r>
      <w:r w:rsidR="00CC39A9" w:rsidRPr="00DC4D8C">
        <w:rPr>
          <w:rFonts w:ascii="Times New Roman" w:hAnsi="Times New Roman"/>
          <w:color w:val="000000"/>
        </w:rPr>
        <w:t xml:space="preserve"> Development and the deployment of cheap remote sensors with the new stove technologies is beginning to allow identification and rectification of technology failures and collect information on consumer </w:t>
      </w:r>
      <w:r w:rsidR="00A43F34" w:rsidRPr="00DC4D8C">
        <w:rPr>
          <w:rFonts w:ascii="Times New Roman" w:hAnsi="Times New Roman"/>
          <w:color w:val="000000"/>
        </w:rPr>
        <w:t xml:space="preserve">use and </w:t>
      </w:r>
      <w:r w:rsidR="00CC39A9" w:rsidRPr="00DC4D8C">
        <w:rPr>
          <w:rFonts w:ascii="Times New Roman" w:hAnsi="Times New Roman"/>
          <w:color w:val="000000"/>
        </w:rPr>
        <w:t xml:space="preserve">acceptance behavior that </w:t>
      </w:r>
      <w:r w:rsidR="00A43F34" w:rsidRPr="00DC4D8C">
        <w:rPr>
          <w:rFonts w:ascii="Times New Roman" w:hAnsi="Times New Roman"/>
          <w:color w:val="000000"/>
        </w:rPr>
        <w:t xml:space="preserve">can allow rapid evolution of </w:t>
      </w:r>
      <w:r w:rsidR="00B11E55" w:rsidRPr="00DC4D8C">
        <w:rPr>
          <w:rFonts w:ascii="Times New Roman" w:hAnsi="Times New Roman"/>
          <w:color w:val="000000"/>
        </w:rPr>
        <w:t xml:space="preserve">new design and </w:t>
      </w:r>
      <w:r w:rsidR="00A43F34" w:rsidRPr="00DC4D8C">
        <w:rPr>
          <w:rFonts w:ascii="Times New Roman" w:hAnsi="Times New Roman"/>
          <w:color w:val="000000"/>
        </w:rPr>
        <w:t>technology. Success with carbon finance for deployment of stoves by the private sector</w:t>
      </w:r>
      <w:r w:rsidR="00B11E55" w:rsidRPr="00DC4D8C">
        <w:rPr>
          <w:rFonts w:ascii="Times New Roman" w:hAnsi="Times New Roman"/>
          <w:color w:val="000000"/>
        </w:rPr>
        <w:t xml:space="preserve">, particularly </w:t>
      </w:r>
      <w:r w:rsidR="00A43F34" w:rsidRPr="00DC4D8C">
        <w:rPr>
          <w:rFonts w:ascii="Times New Roman" w:hAnsi="Times New Roman"/>
          <w:color w:val="000000"/>
        </w:rPr>
        <w:t>in Africa</w:t>
      </w:r>
      <w:r w:rsidR="00B11E55" w:rsidRPr="00DC4D8C">
        <w:rPr>
          <w:rFonts w:ascii="Times New Roman" w:hAnsi="Times New Roman"/>
          <w:color w:val="000000"/>
        </w:rPr>
        <w:t>,</w:t>
      </w:r>
      <w:r w:rsidR="00A43F34" w:rsidRPr="00DC4D8C">
        <w:rPr>
          <w:rFonts w:ascii="Times New Roman" w:hAnsi="Times New Roman"/>
          <w:color w:val="000000"/>
        </w:rPr>
        <w:t xml:space="preserve"> has provided insights on new ways of using result-based finance to monetize climate change, health and other social benefits from clean and efficient cooking programs. </w:t>
      </w:r>
      <w:r w:rsidR="003916E8" w:rsidRPr="00DC4D8C">
        <w:rPr>
          <w:rFonts w:ascii="Times New Roman" w:hAnsi="Times New Roman"/>
          <w:color w:val="000000"/>
        </w:rPr>
        <w:t xml:space="preserve">Finally, grass-root organizations and village level self-help groups </w:t>
      </w:r>
      <w:r w:rsidR="004A53E8" w:rsidRPr="00DC4D8C">
        <w:rPr>
          <w:rFonts w:ascii="Times New Roman" w:hAnsi="Times New Roman"/>
          <w:color w:val="000000"/>
        </w:rPr>
        <w:t xml:space="preserve">in India </w:t>
      </w:r>
      <w:r w:rsidR="003916E8" w:rsidRPr="00DC4D8C">
        <w:rPr>
          <w:rFonts w:ascii="Times New Roman" w:hAnsi="Times New Roman"/>
          <w:color w:val="000000"/>
        </w:rPr>
        <w:t xml:space="preserve">have started to engage in the provision of energy services to rural communities. This allows the </w:t>
      </w:r>
      <w:r w:rsidR="004A53E8" w:rsidRPr="00DC4D8C">
        <w:rPr>
          <w:rFonts w:ascii="Times New Roman" w:hAnsi="Times New Roman"/>
          <w:color w:val="000000"/>
        </w:rPr>
        <w:t>use</w:t>
      </w:r>
      <w:r w:rsidR="003916E8" w:rsidRPr="00DC4D8C">
        <w:rPr>
          <w:rFonts w:ascii="Times New Roman" w:hAnsi="Times New Roman"/>
          <w:color w:val="000000"/>
        </w:rPr>
        <w:t xml:space="preserve"> of efficient and cost effective last-mile delivery and supply chains, including the provision of after </w:t>
      </w:r>
      <w:r w:rsidR="003916E8" w:rsidRPr="00DC4D8C">
        <w:rPr>
          <w:rFonts w:ascii="Times New Roman" w:hAnsi="Times New Roman"/>
          <w:color w:val="000000"/>
        </w:rPr>
        <w:lastRenderedPageBreak/>
        <w:t>sales service</w:t>
      </w:r>
      <w:r w:rsidR="00B11E55" w:rsidRPr="00DC4D8C">
        <w:rPr>
          <w:rFonts w:ascii="Times New Roman" w:hAnsi="Times New Roman"/>
          <w:color w:val="000000"/>
        </w:rPr>
        <w:t>. The absence of last-mile delivery and supply chain</w:t>
      </w:r>
      <w:r w:rsidR="003916E8" w:rsidRPr="00DC4D8C">
        <w:rPr>
          <w:rFonts w:ascii="Times New Roman" w:hAnsi="Times New Roman"/>
          <w:color w:val="000000"/>
        </w:rPr>
        <w:t xml:space="preserve"> has often caused failure of promising innovation.</w:t>
      </w:r>
    </w:p>
    <w:p w:rsidR="00023AA0" w:rsidRPr="00DC4D8C" w:rsidRDefault="00023AA0">
      <w:pPr>
        <w:rPr>
          <w:rFonts w:ascii="Times New Roman" w:hAnsi="Times New Roman"/>
        </w:rPr>
      </w:pPr>
    </w:p>
    <w:p w:rsidR="004A53E8" w:rsidRPr="00DC4D8C" w:rsidRDefault="004A53E8">
      <w:pPr>
        <w:rPr>
          <w:rFonts w:ascii="Times New Roman" w:hAnsi="Times New Roman"/>
        </w:rPr>
      </w:pPr>
      <w:r w:rsidRPr="00DC4D8C">
        <w:rPr>
          <w:rFonts w:ascii="Times New Roman" w:hAnsi="Times New Roman"/>
        </w:rPr>
        <w:t>Together, these recent developments signal possibilities for catalyzing transformative change in the way clean cooking services are delivered.</w:t>
      </w:r>
    </w:p>
    <w:p w:rsidR="006F0A5A" w:rsidRPr="00DC4D8C" w:rsidRDefault="006F0A5A" w:rsidP="006F0A5A">
      <w:pPr>
        <w:tabs>
          <w:tab w:val="left" w:pos="5625"/>
        </w:tabs>
        <w:rPr>
          <w:rFonts w:ascii="Times New Roman" w:hAnsi="Times New Roman"/>
        </w:rPr>
      </w:pPr>
      <w:r w:rsidRPr="00DC4D8C">
        <w:rPr>
          <w:rFonts w:ascii="Times New Roman" w:hAnsi="Times New Roman"/>
        </w:rPr>
        <w:tab/>
      </w:r>
    </w:p>
    <w:p w:rsidR="006F0A5A" w:rsidRPr="00DC4D8C" w:rsidRDefault="006F0A5A" w:rsidP="006F0A5A">
      <w:pPr>
        <w:rPr>
          <w:rFonts w:ascii="Times New Roman" w:hAnsi="Times New Roman"/>
          <w:b/>
        </w:rPr>
      </w:pPr>
      <w:r w:rsidRPr="00DC4D8C">
        <w:rPr>
          <w:rFonts w:ascii="Times New Roman" w:hAnsi="Times New Roman"/>
          <w:b/>
        </w:rPr>
        <w:t>World Bank’s engagement in the clean cooking sector in India</w:t>
      </w:r>
    </w:p>
    <w:p w:rsidR="006F0A5A" w:rsidRPr="00DC4D8C" w:rsidRDefault="006F0A5A" w:rsidP="006F0A5A">
      <w:pPr>
        <w:rPr>
          <w:rFonts w:ascii="Times New Roman" w:hAnsi="Times New Roman"/>
        </w:rPr>
      </w:pPr>
      <w:r w:rsidRPr="00DC4D8C">
        <w:rPr>
          <w:rFonts w:ascii="Times New Roman" w:hAnsi="Times New Roman"/>
        </w:rPr>
        <w:t xml:space="preserve">Engagement in the clean cooking in India </w:t>
      </w:r>
      <w:r w:rsidR="004A53E8" w:rsidRPr="00DC4D8C">
        <w:rPr>
          <w:rFonts w:ascii="Times New Roman" w:hAnsi="Times New Roman"/>
        </w:rPr>
        <w:t xml:space="preserve">was initiated as </w:t>
      </w:r>
      <w:r w:rsidRPr="00DC4D8C">
        <w:rPr>
          <w:rFonts w:ascii="Times New Roman" w:hAnsi="Times New Roman"/>
        </w:rPr>
        <w:t xml:space="preserve">a part of a </w:t>
      </w:r>
      <w:r w:rsidR="00733324" w:rsidRPr="00DC4D8C">
        <w:rPr>
          <w:rFonts w:ascii="Times New Roman" w:hAnsi="Times New Roman"/>
        </w:rPr>
        <w:t>South Asia Region effort</w:t>
      </w:r>
      <w:r w:rsidRPr="00DC4D8C">
        <w:rPr>
          <w:rFonts w:ascii="Times New Roman" w:hAnsi="Times New Roman"/>
        </w:rPr>
        <w:t xml:space="preserve"> to address the short-lived climate pollutants</w:t>
      </w:r>
      <w:r w:rsidR="003041C5">
        <w:rPr>
          <w:rStyle w:val="FootnoteReference"/>
          <w:rFonts w:ascii="Times New Roman" w:hAnsi="Times New Roman"/>
        </w:rPr>
        <w:footnoteReference w:id="5"/>
      </w:r>
      <w:r w:rsidR="003041C5">
        <w:rPr>
          <w:rFonts w:ascii="Times New Roman" w:hAnsi="Times New Roman"/>
        </w:rPr>
        <w:t xml:space="preserve"> </w:t>
      </w:r>
      <w:r w:rsidRPr="00DC4D8C">
        <w:rPr>
          <w:rFonts w:ascii="Times New Roman" w:hAnsi="Times New Roman"/>
        </w:rPr>
        <w:t>from transport, biomass burning for brick making and household biomass use in cooking. Th</w:t>
      </w:r>
      <w:r w:rsidR="00733324" w:rsidRPr="00DC4D8C">
        <w:rPr>
          <w:rFonts w:ascii="Times New Roman" w:hAnsi="Times New Roman"/>
        </w:rPr>
        <w:t>e</w:t>
      </w:r>
      <w:r w:rsidRPr="00DC4D8C">
        <w:rPr>
          <w:rFonts w:ascii="Times New Roman" w:hAnsi="Times New Roman"/>
        </w:rPr>
        <w:t xml:space="preserve"> work on clean cooking has focused on </w:t>
      </w:r>
      <w:r w:rsidRPr="00DC4D8C">
        <w:rPr>
          <w:rFonts w:ascii="Times New Roman" w:eastAsia="Times New Roman" w:hAnsi="Times New Roman"/>
        </w:rPr>
        <w:t xml:space="preserve">efficient and clean use of solid biomass for cooking, through the </w:t>
      </w:r>
      <w:r w:rsidRPr="00DC4D8C">
        <w:rPr>
          <w:rFonts w:ascii="Times New Roman" w:eastAsiaTheme="minorEastAsia" w:hAnsi="Times New Roman"/>
        </w:rPr>
        <w:t>he following set of activities:</w:t>
      </w:r>
    </w:p>
    <w:p w:rsidR="006F0A5A" w:rsidRPr="00DC4D8C" w:rsidRDefault="004A53E8" w:rsidP="006F0A5A">
      <w:pPr>
        <w:numPr>
          <w:ilvl w:val="0"/>
          <w:numId w:val="2"/>
        </w:numPr>
        <w:spacing w:after="200" w:line="276" w:lineRule="auto"/>
        <w:contextualSpacing/>
        <w:rPr>
          <w:rFonts w:ascii="Times New Roman" w:eastAsiaTheme="minorEastAsia" w:hAnsi="Times New Roman"/>
        </w:rPr>
      </w:pPr>
      <w:r w:rsidRPr="00DC4D8C">
        <w:rPr>
          <w:rFonts w:ascii="Times New Roman" w:eastAsiaTheme="minorEastAsia" w:hAnsi="Times New Roman"/>
          <w:i/>
        </w:rPr>
        <w:t xml:space="preserve"> </w:t>
      </w:r>
      <w:r w:rsidR="006F0A5A" w:rsidRPr="00DC4D8C">
        <w:rPr>
          <w:rFonts w:ascii="Times New Roman" w:eastAsiaTheme="minorEastAsia" w:hAnsi="Times New Roman"/>
          <w:i/>
        </w:rPr>
        <w:t>Roadmap for the clean cooking sector</w:t>
      </w:r>
      <w:r w:rsidR="006F0A5A" w:rsidRPr="00DC4D8C">
        <w:rPr>
          <w:rFonts w:ascii="Times New Roman" w:eastAsiaTheme="minorEastAsia" w:hAnsi="Times New Roman"/>
        </w:rPr>
        <w:t xml:space="preserve"> based on gathered market intelligence to identify and map private, social and government sector implementation capacity and business models. Activity has been completed and the roadmap has gone through stake-holder consultation. </w:t>
      </w:r>
    </w:p>
    <w:p w:rsidR="006F0A5A" w:rsidRPr="00DC4D8C" w:rsidRDefault="00580845" w:rsidP="006F0A5A">
      <w:pPr>
        <w:numPr>
          <w:ilvl w:val="0"/>
          <w:numId w:val="2"/>
        </w:numPr>
        <w:spacing w:after="200" w:line="276" w:lineRule="auto"/>
        <w:contextualSpacing/>
        <w:rPr>
          <w:rFonts w:ascii="Times New Roman" w:eastAsiaTheme="minorEastAsia" w:hAnsi="Times New Roman"/>
        </w:rPr>
      </w:pPr>
      <w:r w:rsidRPr="00DC4D8C">
        <w:rPr>
          <w:rFonts w:ascii="Times New Roman" w:hAnsi="Times New Roman"/>
          <w:i/>
        </w:rPr>
        <w:t>Clean burning biomass fuel</w:t>
      </w:r>
      <w:r w:rsidRPr="00DC4D8C">
        <w:rPr>
          <w:rFonts w:ascii="Times New Roman" w:hAnsi="Times New Roman"/>
        </w:rPr>
        <w:t xml:space="preserve">. </w:t>
      </w:r>
      <w:r w:rsidR="006F0A5A" w:rsidRPr="00DC4D8C">
        <w:rPr>
          <w:rFonts w:ascii="Times New Roman" w:hAnsi="Times New Roman"/>
        </w:rPr>
        <w:t>Inventory of the technology for processing agro-residues and other waste biomass to standardized cooking fuels for cleaner burning</w:t>
      </w:r>
      <w:r w:rsidRPr="00DC4D8C">
        <w:rPr>
          <w:rFonts w:ascii="Times New Roman" w:hAnsi="Times New Roman"/>
        </w:rPr>
        <w:t xml:space="preserve"> has been prepared. Roadmap for pelletization of waste biomass to fuel </w:t>
      </w:r>
      <w:r w:rsidR="00DC4D8C" w:rsidRPr="00DC4D8C">
        <w:rPr>
          <w:rFonts w:ascii="Times New Roman" w:hAnsi="Times New Roman"/>
        </w:rPr>
        <w:t>is being prepared.</w:t>
      </w:r>
    </w:p>
    <w:p w:rsidR="006F0A5A" w:rsidRPr="006E41FF" w:rsidRDefault="006F0A5A" w:rsidP="006F0A5A">
      <w:pPr>
        <w:numPr>
          <w:ilvl w:val="0"/>
          <w:numId w:val="2"/>
        </w:numPr>
        <w:spacing w:after="200" w:line="276" w:lineRule="auto"/>
        <w:contextualSpacing/>
        <w:rPr>
          <w:rFonts w:ascii="Times New Roman" w:eastAsiaTheme="minorEastAsia" w:hAnsi="Times New Roman"/>
          <w:color w:val="000000"/>
        </w:rPr>
      </w:pPr>
      <w:r w:rsidRPr="00DC4D8C">
        <w:rPr>
          <w:rFonts w:ascii="Times New Roman" w:eastAsiaTheme="minorEastAsia" w:hAnsi="Times New Roman"/>
          <w:i/>
        </w:rPr>
        <w:t>Technology innovation through design competition through technology incubators</w:t>
      </w:r>
      <w:r w:rsidRPr="00DC4D8C">
        <w:rPr>
          <w:rFonts w:ascii="Times New Roman" w:eastAsiaTheme="minorEastAsia" w:hAnsi="Times New Roman"/>
        </w:rPr>
        <w:t xml:space="preserve">. Development of the concept and the framework for technology </w:t>
      </w:r>
      <w:r w:rsidRPr="00DC4D8C">
        <w:rPr>
          <w:rFonts w:ascii="Times New Roman" w:eastAsiaTheme="minorEastAsia" w:hAnsi="Times New Roman"/>
          <w:bCs/>
          <w:color w:val="000000"/>
        </w:rPr>
        <w:t>innovation</w:t>
      </w:r>
      <w:r w:rsidR="00580845" w:rsidRPr="00DC4D8C">
        <w:rPr>
          <w:rFonts w:ascii="Times New Roman" w:eastAsiaTheme="minorEastAsia" w:hAnsi="Times New Roman"/>
          <w:bCs/>
          <w:color w:val="000000"/>
        </w:rPr>
        <w:t xml:space="preserve"> to develop </w:t>
      </w:r>
      <w:r w:rsidRPr="00DC4D8C">
        <w:rPr>
          <w:rFonts w:ascii="Times New Roman" w:eastAsiaTheme="minorEastAsia" w:hAnsi="Times New Roman"/>
          <w:bCs/>
          <w:color w:val="000000"/>
        </w:rPr>
        <w:t>clean</w:t>
      </w:r>
      <w:r w:rsidR="00580845" w:rsidRPr="00DC4D8C">
        <w:rPr>
          <w:rFonts w:ascii="Times New Roman" w:eastAsiaTheme="minorEastAsia" w:hAnsi="Times New Roman"/>
          <w:bCs/>
          <w:color w:val="000000"/>
        </w:rPr>
        <w:t>er and more efficient cookstoves</w:t>
      </w:r>
      <w:r w:rsidRPr="00DC4D8C">
        <w:rPr>
          <w:rFonts w:ascii="Times New Roman" w:eastAsiaTheme="minorEastAsia" w:hAnsi="Times New Roman"/>
          <w:bCs/>
          <w:color w:val="000000"/>
          <w:vertAlign w:val="superscript"/>
        </w:rPr>
        <w:footnoteReference w:id="6"/>
      </w:r>
      <w:r w:rsidR="00580845" w:rsidRPr="00DC4D8C">
        <w:rPr>
          <w:rFonts w:ascii="Times New Roman" w:eastAsiaTheme="minorEastAsia" w:hAnsi="Times New Roman"/>
          <w:bCs/>
          <w:color w:val="000000"/>
        </w:rPr>
        <w:t xml:space="preserve"> and fuel processing technologies has been developed in partnership with Tata Trusts. Institutional design and protocols for testing of new stove designs in rural kitchens have been developed. The new “consumer” test reports will facilitate and accelerate technology </w:t>
      </w:r>
      <w:r w:rsidR="00733324" w:rsidRPr="00DC4D8C">
        <w:rPr>
          <w:rFonts w:ascii="Times New Roman" w:eastAsiaTheme="minorEastAsia" w:hAnsi="Times New Roman"/>
          <w:bCs/>
          <w:color w:val="000000"/>
        </w:rPr>
        <w:t>development and iterative improvement</w:t>
      </w:r>
      <w:r w:rsidR="00580845" w:rsidRPr="00DC4D8C">
        <w:rPr>
          <w:rFonts w:ascii="Times New Roman" w:eastAsiaTheme="minorEastAsia" w:hAnsi="Times New Roman"/>
          <w:bCs/>
          <w:color w:val="000000"/>
        </w:rPr>
        <w:t>.</w:t>
      </w:r>
    </w:p>
    <w:p w:rsidR="006E41FF" w:rsidRPr="00DC4D8C" w:rsidRDefault="006E41FF" w:rsidP="006F0A5A">
      <w:pPr>
        <w:numPr>
          <w:ilvl w:val="0"/>
          <w:numId w:val="2"/>
        </w:numPr>
        <w:spacing w:after="200" w:line="276" w:lineRule="auto"/>
        <w:contextualSpacing/>
        <w:rPr>
          <w:rFonts w:ascii="Times New Roman" w:eastAsiaTheme="minorEastAsia" w:hAnsi="Times New Roman"/>
          <w:color w:val="000000"/>
        </w:rPr>
      </w:pPr>
      <w:r w:rsidRPr="006E41FF">
        <w:rPr>
          <w:rFonts w:ascii="Times New Roman" w:eastAsiaTheme="minorEastAsia" w:hAnsi="Times New Roman"/>
          <w:i/>
          <w:color w:val="000000"/>
        </w:rPr>
        <w:t>Engagement of social enterprises</w:t>
      </w:r>
      <w:r>
        <w:rPr>
          <w:rFonts w:ascii="Times New Roman" w:eastAsiaTheme="minorEastAsia" w:hAnsi="Times New Roman"/>
          <w:color w:val="000000"/>
        </w:rPr>
        <w:t xml:space="preserve"> for efficient and cost effective last-mile delivery of innovations in the clean cooking space will be critical. Social enterprises should serve as an important partner in the effort to confirm consumer preference and to be the critical element in the supply chain for the clean cooking services. Such partners will be important to develop an effective communication strategies, define and refine business models utilizing the most appropriate technologies and </w:t>
      </w:r>
      <w:r w:rsidR="003041C5">
        <w:rPr>
          <w:rFonts w:ascii="Times New Roman" w:eastAsiaTheme="minorEastAsia" w:hAnsi="Times New Roman"/>
          <w:color w:val="000000"/>
        </w:rPr>
        <w:t>financing options.</w:t>
      </w:r>
    </w:p>
    <w:p w:rsidR="006F0A5A" w:rsidRPr="00DC4D8C" w:rsidRDefault="006F0A5A" w:rsidP="006F0A5A">
      <w:pPr>
        <w:numPr>
          <w:ilvl w:val="0"/>
          <w:numId w:val="2"/>
        </w:numPr>
        <w:spacing w:after="200" w:line="276" w:lineRule="auto"/>
        <w:contextualSpacing/>
        <w:rPr>
          <w:rFonts w:ascii="Times New Roman" w:eastAsiaTheme="minorEastAsia" w:hAnsi="Times New Roman"/>
        </w:rPr>
      </w:pPr>
      <w:r w:rsidRPr="00DC4D8C">
        <w:rPr>
          <w:rFonts w:ascii="Times New Roman" w:eastAsiaTheme="minorEastAsia" w:hAnsi="Times New Roman"/>
          <w:i/>
        </w:rPr>
        <w:t>Result based finance</w:t>
      </w:r>
      <w:r w:rsidRPr="00DC4D8C">
        <w:rPr>
          <w:rFonts w:ascii="Times New Roman" w:eastAsiaTheme="minorEastAsia" w:hAnsi="Times New Roman"/>
        </w:rPr>
        <w:t>. Develop and pilot the framework for monetizing co-benefits through result-based finance system for clean cooking incorporating benefits of health and gender benefits, fuel savings and climate benefits from clean and efficient cooking.</w:t>
      </w:r>
    </w:p>
    <w:p w:rsidR="006F0A5A" w:rsidRPr="00DC4D8C" w:rsidRDefault="006F0A5A" w:rsidP="006F0A5A">
      <w:pPr>
        <w:numPr>
          <w:ilvl w:val="0"/>
          <w:numId w:val="2"/>
        </w:numPr>
        <w:spacing w:after="200" w:line="276" w:lineRule="auto"/>
        <w:contextualSpacing/>
        <w:rPr>
          <w:rFonts w:ascii="Times New Roman" w:hAnsi="Times New Roman"/>
        </w:rPr>
      </w:pPr>
      <w:r w:rsidRPr="00DC4D8C">
        <w:rPr>
          <w:rFonts w:ascii="Times New Roman" w:eastAsiaTheme="minorEastAsia" w:hAnsi="Times New Roman"/>
          <w:i/>
        </w:rPr>
        <w:t>Testing, monitoring and the use of remote sensors</w:t>
      </w:r>
      <w:r w:rsidR="00580845" w:rsidRPr="00DC4D8C">
        <w:rPr>
          <w:rFonts w:ascii="Times New Roman" w:eastAsiaTheme="minorEastAsia" w:hAnsi="Times New Roman"/>
        </w:rPr>
        <w:t xml:space="preserve"> to</w:t>
      </w:r>
      <w:r w:rsidRPr="00DC4D8C">
        <w:rPr>
          <w:rFonts w:ascii="Times New Roman" w:eastAsiaTheme="minorEastAsia" w:hAnsi="Times New Roman"/>
        </w:rPr>
        <w:t xml:space="preserve"> support the </w:t>
      </w:r>
      <w:r w:rsidR="00580845" w:rsidRPr="00DC4D8C">
        <w:rPr>
          <w:rFonts w:ascii="Times New Roman" w:eastAsiaTheme="minorEastAsia" w:hAnsi="Times New Roman"/>
        </w:rPr>
        <w:t xml:space="preserve">result-based finance instrument and technology development through monitoring of consumer behavior. </w:t>
      </w:r>
      <w:r w:rsidR="006E79B0" w:rsidRPr="00DC4D8C">
        <w:rPr>
          <w:rFonts w:ascii="Times New Roman" w:eastAsiaTheme="minorEastAsia" w:hAnsi="Times New Roman"/>
        </w:rPr>
        <w:t xml:space="preserve">The project has supported the development of a </w:t>
      </w:r>
      <w:r w:rsidRPr="00DC4D8C">
        <w:rPr>
          <w:rFonts w:ascii="Times New Roman" w:eastAsiaTheme="minorEastAsia" w:hAnsi="Times New Roman"/>
        </w:rPr>
        <w:t xml:space="preserve">web-based open data platform </w:t>
      </w:r>
      <w:r w:rsidR="00580845" w:rsidRPr="00DC4D8C">
        <w:rPr>
          <w:rFonts w:ascii="Times New Roman" w:eastAsiaTheme="minorEastAsia" w:hAnsi="Times New Roman"/>
        </w:rPr>
        <w:t>for the</w:t>
      </w:r>
      <w:r w:rsidRPr="00DC4D8C">
        <w:rPr>
          <w:rFonts w:ascii="Times New Roman" w:eastAsiaTheme="minorEastAsia" w:hAnsi="Times New Roman"/>
        </w:rPr>
        <w:t xml:space="preserve"> remote monitoring with sensors and wireless technology targeting stove use, black carbon emissions and exposure to household air pollution. </w:t>
      </w:r>
    </w:p>
    <w:p w:rsidR="009B2D2B" w:rsidRPr="00DC4D8C" w:rsidRDefault="009B2D2B">
      <w:pPr>
        <w:rPr>
          <w:rFonts w:ascii="Times New Roman" w:hAnsi="Times New Roman"/>
        </w:rPr>
      </w:pPr>
    </w:p>
    <w:p w:rsidR="006F0A5A" w:rsidRPr="00DC4D8C" w:rsidRDefault="006E79B0">
      <w:pPr>
        <w:rPr>
          <w:rFonts w:ascii="Times New Roman" w:hAnsi="Times New Roman"/>
        </w:rPr>
      </w:pPr>
      <w:r w:rsidRPr="00DC4D8C">
        <w:rPr>
          <w:rFonts w:ascii="Times New Roman" w:hAnsi="Times New Roman"/>
        </w:rPr>
        <w:t xml:space="preserve">These activities </w:t>
      </w:r>
      <w:r w:rsidR="00DC4D8C">
        <w:rPr>
          <w:rFonts w:ascii="Times New Roman" w:hAnsi="Times New Roman"/>
        </w:rPr>
        <w:t xml:space="preserve">and findings of the review work </w:t>
      </w:r>
      <w:r w:rsidR="00DC4D8C" w:rsidRPr="00DC4D8C">
        <w:rPr>
          <w:rFonts w:ascii="Times New Roman" w:hAnsi="Times New Roman"/>
        </w:rPr>
        <w:t>are the basis for further discussion</w:t>
      </w:r>
      <w:r w:rsidR="00DC4D8C">
        <w:rPr>
          <w:rFonts w:ascii="Times New Roman" w:hAnsi="Times New Roman"/>
        </w:rPr>
        <w:t>s</w:t>
      </w:r>
      <w:r w:rsidR="00DC4D8C" w:rsidRPr="00DC4D8C">
        <w:rPr>
          <w:rFonts w:ascii="Times New Roman" w:hAnsi="Times New Roman"/>
        </w:rPr>
        <w:t xml:space="preserve"> with stakeholders on the development of the next generation of the clean cooking program in India</w:t>
      </w:r>
      <w:r w:rsidRPr="00DC4D8C">
        <w:rPr>
          <w:rFonts w:ascii="Times New Roman" w:hAnsi="Times New Roman"/>
        </w:rPr>
        <w:t>.</w:t>
      </w:r>
    </w:p>
    <w:sectPr w:rsidR="006F0A5A" w:rsidRPr="00DC4D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00E" w:rsidRDefault="00B8500E" w:rsidP="00023AA0">
      <w:r>
        <w:separator/>
      </w:r>
    </w:p>
  </w:endnote>
  <w:endnote w:type="continuationSeparator" w:id="0">
    <w:p w:rsidR="00B8500E" w:rsidRDefault="00B8500E" w:rsidP="00023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00E" w:rsidRDefault="00B8500E" w:rsidP="00023AA0">
      <w:r>
        <w:separator/>
      </w:r>
    </w:p>
  </w:footnote>
  <w:footnote w:type="continuationSeparator" w:id="0">
    <w:p w:rsidR="00B8500E" w:rsidRDefault="00B8500E" w:rsidP="00023AA0">
      <w:r>
        <w:continuationSeparator/>
      </w:r>
    </w:p>
  </w:footnote>
  <w:footnote w:id="1">
    <w:p w:rsidR="00DC4D8C" w:rsidRPr="00DC4D8C" w:rsidRDefault="00DC4D8C">
      <w:pPr>
        <w:pStyle w:val="FootnoteText"/>
        <w:rPr>
          <w:rFonts w:ascii="Times New Roman" w:hAnsi="Times New Roman" w:cs="Times New Roman"/>
        </w:rPr>
      </w:pPr>
      <w:r>
        <w:rPr>
          <w:rStyle w:val="FootnoteReference"/>
        </w:rPr>
        <w:footnoteRef/>
      </w:r>
      <w:r>
        <w:t xml:space="preserve"> </w:t>
      </w:r>
      <w:r w:rsidRPr="00DC4D8C">
        <w:rPr>
          <w:rFonts w:ascii="Times New Roman" w:hAnsi="Times New Roman" w:cs="Times New Roman"/>
        </w:rPr>
        <w:t>Note prepared by Chandra Shekhar Sinha (GSU018) on March 1, 2017.</w:t>
      </w:r>
    </w:p>
  </w:footnote>
  <w:footnote w:id="2">
    <w:p w:rsidR="00023AA0" w:rsidRPr="006D5A6E" w:rsidRDefault="00023AA0" w:rsidP="00023AA0">
      <w:pPr>
        <w:pStyle w:val="FootnoteText"/>
        <w:rPr>
          <w:rFonts w:ascii="Times New Roman" w:hAnsi="Times New Roman" w:cs="Times New Roman"/>
        </w:rPr>
      </w:pPr>
      <w:r>
        <w:rPr>
          <w:rStyle w:val="FootnoteReference"/>
        </w:rPr>
        <w:footnoteRef/>
      </w:r>
      <w:r>
        <w:t xml:space="preserve"> </w:t>
      </w:r>
      <w:r w:rsidRPr="006D5A6E">
        <w:rPr>
          <w:rFonts w:ascii="Times New Roman" w:hAnsi="Times New Roman" w:cs="Times New Roman"/>
        </w:rPr>
        <w:t xml:space="preserve">GACC, 2011, </w:t>
      </w:r>
      <w:r w:rsidRPr="006D5A6E">
        <w:rPr>
          <w:rFonts w:ascii="Times New Roman" w:hAnsi="Times New Roman" w:cs="Times New Roman"/>
          <w:i/>
        </w:rPr>
        <w:t>Igniting Change: A Strategy for Universal Adoption of Clean Cookstoves in Fuels</w:t>
      </w:r>
      <w:r w:rsidRPr="006D5A6E">
        <w:rPr>
          <w:rFonts w:ascii="Times New Roman" w:hAnsi="Times New Roman" w:cs="Times New Roman"/>
        </w:rPr>
        <w:t>, Global Alliance for Clean Cookstoves, Washington  20036, USA, November 2011.</w:t>
      </w:r>
    </w:p>
  </w:footnote>
  <w:footnote w:id="3">
    <w:p w:rsidR="004D5C17" w:rsidRPr="006D5A6E" w:rsidRDefault="004D5C17">
      <w:pPr>
        <w:pStyle w:val="FootnoteText"/>
        <w:rPr>
          <w:rFonts w:ascii="Times New Roman" w:hAnsi="Times New Roman" w:cs="Times New Roman"/>
        </w:rPr>
      </w:pPr>
      <w:r w:rsidRPr="006D5A6E">
        <w:rPr>
          <w:rStyle w:val="FootnoteReference"/>
          <w:rFonts w:ascii="Times New Roman" w:hAnsi="Times New Roman" w:cs="Times New Roman"/>
        </w:rPr>
        <w:footnoteRef/>
      </w:r>
      <w:r w:rsidRPr="006D5A6E">
        <w:rPr>
          <w:rFonts w:ascii="Times New Roman" w:hAnsi="Times New Roman" w:cs="Times New Roman"/>
        </w:rPr>
        <w:t xml:space="preserve"> The </w:t>
      </w:r>
      <w:r w:rsidR="006D5A6E" w:rsidRPr="006D5A6E">
        <w:rPr>
          <w:rFonts w:ascii="Times New Roman" w:hAnsi="Times New Roman" w:cs="Times New Roman"/>
        </w:rPr>
        <w:t>spontaneous</w:t>
      </w:r>
      <w:r w:rsidRPr="006D5A6E">
        <w:rPr>
          <w:rFonts w:ascii="Times New Roman" w:hAnsi="Times New Roman" w:cs="Times New Roman"/>
        </w:rPr>
        <w:t xml:space="preserve"> adoption </w:t>
      </w:r>
      <w:r w:rsidR="006D5A6E" w:rsidRPr="006D5A6E">
        <w:rPr>
          <w:rFonts w:ascii="Times New Roman" w:hAnsi="Times New Roman" w:cs="Times New Roman"/>
        </w:rPr>
        <w:t xml:space="preserve">of </w:t>
      </w:r>
      <w:r w:rsidR="006D5A6E" w:rsidRPr="006D5A6E">
        <w:rPr>
          <w:rFonts w:ascii="Times New Roman" w:hAnsi="Times New Roman" w:cs="Times New Roman"/>
          <w:color w:val="000000"/>
        </w:rPr>
        <w:t xml:space="preserve">low cost induction stoves in rural areas with reliable supply of electricity has been an important development </w:t>
      </w:r>
      <w:r w:rsidR="006D5A6E">
        <w:rPr>
          <w:rFonts w:ascii="Times New Roman" w:hAnsi="Times New Roman" w:cs="Times New Roman"/>
          <w:color w:val="000000"/>
        </w:rPr>
        <w:t>in the past few years</w:t>
      </w:r>
      <w:r w:rsidR="006D5A6E" w:rsidRPr="006D5A6E">
        <w:rPr>
          <w:rFonts w:ascii="Times New Roman" w:hAnsi="Times New Roman" w:cs="Times New Roman"/>
          <w:color w:val="000000"/>
        </w:rPr>
        <w:t>.</w:t>
      </w:r>
    </w:p>
  </w:footnote>
  <w:footnote w:id="4">
    <w:p w:rsidR="00023AA0" w:rsidRPr="006D5A6E" w:rsidRDefault="00023AA0" w:rsidP="00023AA0">
      <w:pPr>
        <w:pStyle w:val="FootnoteText"/>
        <w:rPr>
          <w:rFonts w:ascii="Times New Roman" w:hAnsi="Times New Roman" w:cs="Times New Roman"/>
        </w:rPr>
      </w:pPr>
      <w:r w:rsidRPr="006D5A6E">
        <w:rPr>
          <w:rStyle w:val="FootnoteReference"/>
          <w:rFonts w:ascii="Times New Roman" w:hAnsi="Times New Roman" w:cs="Times New Roman"/>
        </w:rPr>
        <w:footnoteRef/>
      </w:r>
      <w:r w:rsidRPr="006D5A6E">
        <w:rPr>
          <w:rFonts w:ascii="Times New Roman" w:hAnsi="Times New Roman" w:cs="Times New Roman"/>
        </w:rPr>
        <w:t xml:space="preserve"> Kirk R. Smith, 8 August 2014, In Praise of Power, </w:t>
      </w:r>
      <w:r w:rsidRPr="006D5A6E">
        <w:rPr>
          <w:rFonts w:ascii="Times New Roman" w:hAnsi="Times New Roman" w:cs="Times New Roman"/>
          <w:i/>
        </w:rPr>
        <w:t>Science</w:t>
      </w:r>
      <w:r w:rsidRPr="006D5A6E">
        <w:rPr>
          <w:rFonts w:ascii="Times New Roman" w:hAnsi="Times New Roman" w:cs="Times New Roman"/>
        </w:rPr>
        <w:t>, Volume 345, Issue 6197, p. 603.</w:t>
      </w:r>
    </w:p>
  </w:footnote>
  <w:footnote w:id="5">
    <w:p w:rsidR="003041C5" w:rsidRPr="003041C5" w:rsidRDefault="003041C5">
      <w:pPr>
        <w:pStyle w:val="FootnoteText"/>
      </w:pPr>
      <w:r>
        <w:rPr>
          <w:rStyle w:val="FootnoteReference"/>
        </w:rPr>
        <w:footnoteRef/>
      </w:r>
      <w:r>
        <w:t xml:space="preserve"> </w:t>
      </w:r>
      <w:r w:rsidRPr="003041C5">
        <w:rPr>
          <w:rFonts w:ascii="Times New Roman" w:hAnsi="Times New Roman" w:cs="Times New Roman"/>
        </w:rPr>
        <w:t>Reducing Short-lived Climate Pollutants in South Asia region (P146366).</w:t>
      </w:r>
    </w:p>
  </w:footnote>
  <w:footnote w:id="6">
    <w:p w:rsidR="006F0A5A" w:rsidRPr="001E03BF" w:rsidRDefault="006F0A5A" w:rsidP="006F0A5A">
      <w:pPr>
        <w:pStyle w:val="FootnoteText"/>
        <w:rPr>
          <w:rFonts w:ascii="Times New Roman" w:hAnsi="Times New Roman" w:cs="Times New Roman"/>
        </w:rPr>
      </w:pPr>
      <w:r>
        <w:rPr>
          <w:rStyle w:val="FootnoteReference"/>
        </w:rPr>
        <w:footnoteRef/>
      </w:r>
      <w:r>
        <w:t xml:space="preserve"> </w:t>
      </w:r>
      <w:r w:rsidRPr="001E03BF">
        <w:rPr>
          <w:rFonts w:ascii="Times New Roman" w:hAnsi="Times New Roman" w:cs="Times New Roman"/>
        </w:rPr>
        <w:t xml:space="preserve">Ambuj D. Sagar and Kirk R. Smith, 2013, Pollution: An innovation price for clean cookstove, </w:t>
      </w:r>
      <w:r w:rsidRPr="001E03BF">
        <w:rPr>
          <w:rFonts w:ascii="Times New Roman" w:hAnsi="Times New Roman" w:cs="Times New Roman"/>
          <w:i/>
        </w:rPr>
        <w:t>Nature</w:t>
      </w:r>
      <w:r w:rsidRPr="001E03BF">
        <w:rPr>
          <w:rFonts w:ascii="Times New Roman" w:hAnsi="Times New Roman" w:cs="Times New Roman"/>
        </w:rPr>
        <w:t xml:space="preserve"> 497:317 (16 May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D28B6"/>
    <w:multiLevelType w:val="hybridMultilevel"/>
    <w:tmpl w:val="0BE81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F048CD"/>
    <w:multiLevelType w:val="hybridMultilevel"/>
    <w:tmpl w:val="3C34F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B443B50"/>
    <w:multiLevelType w:val="hybridMultilevel"/>
    <w:tmpl w:val="610EE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AA0"/>
    <w:rsid w:val="00023AA0"/>
    <w:rsid w:val="000639D5"/>
    <w:rsid w:val="00070063"/>
    <w:rsid w:val="00074989"/>
    <w:rsid w:val="003041C5"/>
    <w:rsid w:val="003718ED"/>
    <w:rsid w:val="00373089"/>
    <w:rsid w:val="003916E8"/>
    <w:rsid w:val="003D303D"/>
    <w:rsid w:val="00401D20"/>
    <w:rsid w:val="00425D98"/>
    <w:rsid w:val="004558D6"/>
    <w:rsid w:val="004A53E8"/>
    <w:rsid w:val="004D5C17"/>
    <w:rsid w:val="00513741"/>
    <w:rsid w:val="0053379F"/>
    <w:rsid w:val="00550A1B"/>
    <w:rsid w:val="00580845"/>
    <w:rsid w:val="006247DD"/>
    <w:rsid w:val="006D5A6E"/>
    <w:rsid w:val="006E41FF"/>
    <w:rsid w:val="006E79B0"/>
    <w:rsid w:val="006F0A5A"/>
    <w:rsid w:val="00706690"/>
    <w:rsid w:val="00733324"/>
    <w:rsid w:val="007A0ED2"/>
    <w:rsid w:val="008017A0"/>
    <w:rsid w:val="00841906"/>
    <w:rsid w:val="008E677E"/>
    <w:rsid w:val="009B2D2B"/>
    <w:rsid w:val="009B6706"/>
    <w:rsid w:val="00A43F34"/>
    <w:rsid w:val="00A848ED"/>
    <w:rsid w:val="00B11E55"/>
    <w:rsid w:val="00B8500E"/>
    <w:rsid w:val="00B97BDE"/>
    <w:rsid w:val="00C2621F"/>
    <w:rsid w:val="00C74732"/>
    <w:rsid w:val="00CC39A9"/>
    <w:rsid w:val="00D0774F"/>
    <w:rsid w:val="00D82861"/>
    <w:rsid w:val="00DC4D8C"/>
    <w:rsid w:val="00EB5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E94817-46BF-4494-8E44-4FBA20425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AA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n,FOOTNOTES"/>
    <w:basedOn w:val="Normal"/>
    <w:link w:val="FootnoteTextChar"/>
    <w:uiPriority w:val="99"/>
    <w:unhideWhenUsed/>
    <w:qFormat/>
    <w:rsid w:val="00023AA0"/>
    <w:rPr>
      <w:rFonts w:asciiTheme="minorHAnsi" w:hAnsiTheme="minorHAnsi" w:cstheme="minorBidi"/>
      <w:sz w:val="20"/>
      <w:szCs w:val="20"/>
    </w:rPr>
  </w:style>
  <w:style w:type="character" w:customStyle="1" w:styleId="FootnoteTextChar">
    <w:name w:val="Footnote Text Char"/>
    <w:aliases w:val="single space Char,footnote text Char,fn Char,FOOTNOTES Char"/>
    <w:basedOn w:val="DefaultParagraphFont"/>
    <w:link w:val="FootnoteText"/>
    <w:uiPriority w:val="99"/>
    <w:qFormat/>
    <w:rsid w:val="00023AA0"/>
    <w:rPr>
      <w:sz w:val="20"/>
      <w:szCs w:val="20"/>
    </w:rPr>
  </w:style>
  <w:style w:type="character" w:styleId="FootnoteReference">
    <w:name w:val="footnote reference"/>
    <w:basedOn w:val="DefaultParagraphFont"/>
    <w:uiPriority w:val="99"/>
    <w:qFormat/>
    <w:rsid w:val="00023AA0"/>
    <w:rPr>
      <w:vertAlign w:val="superscript"/>
    </w:rPr>
  </w:style>
  <w:style w:type="paragraph" w:styleId="ListParagraph">
    <w:name w:val="List Paragraph"/>
    <w:basedOn w:val="Normal"/>
    <w:uiPriority w:val="34"/>
    <w:qFormat/>
    <w:rsid w:val="00023AA0"/>
    <w:pPr>
      <w:ind w:left="720"/>
    </w:pPr>
  </w:style>
  <w:style w:type="paragraph" w:customStyle="1" w:styleId="Default">
    <w:name w:val="Default"/>
    <w:rsid w:val="00023AA0"/>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6247D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45420">
      <w:bodyDiv w:val="1"/>
      <w:marLeft w:val="0"/>
      <w:marRight w:val="0"/>
      <w:marTop w:val="0"/>
      <w:marBottom w:val="0"/>
      <w:divBdr>
        <w:top w:val="none" w:sz="0" w:space="0" w:color="auto"/>
        <w:left w:val="none" w:sz="0" w:space="0" w:color="auto"/>
        <w:bottom w:val="none" w:sz="0" w:space="0" w:color="auto"/>
        <w:right w:val="none" w:sz="0" w:space="0" w:color="auto"/>
      </w:divBdr>
    </w:div>
    <w:div w:id="206760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ylpg.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1E9FD-FF5F-46E9-8129-E1B2EEA0F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1046</Words>
  <Characters>5964</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Chandra Shekhar Sinha</dc:creator>
  <cp:keywords/>
  <dc:description/>
  <cp:lastModifiedBy>Sarah Elizabeth Hillware</cp:lastModifiedBy>
  <cp:revision>2</cp:revision>
  <dcterms:created xsi:type="dcterms:W3CDTF">2017-03-07T23:30:00Z</dcterms:created>
  <dcterms:modified xsi:type="dcterms:W3CDTF">2017-03-07T23:30:00Z</dcterms:modified>
</cp:coreProperties>
</file>