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7A" w:rsidRDefault="00461E7A" w:rsidP="00461E7A">
      <w:pPr>
        <w:pStyle w:val="NormalWeb"/>
        <w:spacing w:after="0" w:afterAutospacing="0"/>
        <w:rPr>
          <w:rStyle w:val="Strong"/>
          <w:rFonts w:ascii="Calibri" w:hAnsi="Calibri" w:cs="Calibri"/>
          <w:color w:val="FFA500"/>
          <w:lang w:val="en"/>
        </w:rPr>
      </w:pPr>
      <w:r>
        <w:rPr>
          <w:rStyle w:val="Strong"/>
          <w:rFonts w:ascii="Calibri" w:hAnsi="Calibri" w:cs="Calibri"/>
          <w:color w:val="FFA500"/>
          <w:lang w:val="en"/>
        </w:rPr>
        <w:t>Gender and Energy Access</w:t>
      </w:r>
      <w:r>
        <w:rPr>
          <w:rStyle w:val="Strong"/>
          <w:rFonts w:ascii="Calibri" w:hAnsi="Calibri" w:cs="Calibri"/>
          <w:color w:val="FFA500"/>
          <w:lang w:val="en"/>
        </w:rPr>
        <w:t xml:space="preserve"> Resources</w:t>
      </w:r>
      <w:bookmarkStart w:id="0" w:name="_GoBack"/>
      <w:bookmarkEnd w:id="0"/>
      <w:r>
        <w:rPr>
          <w:rStyle w:val="Strong"/>
          <w:rFonts w:ascii="Calibri" w:hAnsi="Calibri" w:cs="Calibri"/>
          <w:color w:val="FFA500"/>
          <w:lang w:val="en"/>
        </w:rPr>
        <w:t>: Household Energy and Rural Electrification</w:t>
      </w:r>
    </w:p>
    <w:p w:rsidR="00461E7A" w:rsidRDefault="00461E7A" w:rsidP="00461E7A">
      <w:pPr>
        <w:pStyle w:val="NormalWeb"/>
        <w:spacing w:after="0" w:afterAutospacing="0"/>
        <w:rPr>
          <w:sz w:val="22"/>
          <w:szCs w:val="22"/>
        </w:rPr>
      </w:pPr>
      <w:r>
        <w:rPr>
          <w:rStyle w:val="Strong"/>
          <w:rFonts w:ascii="Calibri" w:hAnsi="Calibri" w:cs="Calibri"/>
          <w:b w:val="0"/>
          <w:bCs w:val="0"/>
          <w:sz w:val="22"/>
          <w:szCs w:val="22"/>
          <w:lang w:val="en"/>
        </w:rPr>
        <w:t xml:space="preserve">Full course: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  <w:lang w:val="en"/>
          </w:rPr>
          <w:t>https://olc.worldbank.org/content/gender-equality-and-energy-self-paced</w:t>
        </w:r>
      </w:hyperlink>
    </w:p>
    <w:p w:rsidR="00461E7A" w:rsidRDefault="00461E7A" w:rsidP="00461E7A">
      <w:pPr>
        <w:numPr>
          <w:ilvl w:val="0"/>
          <w:numId w:val="1"/>
        </w:numPr>
        <w:rPr>
          <w:rFonts w:ascii="Open Sans" w:eastAsia="Times New Roman" w:hAnsi="Open Sans"/>
          <w:color w:val="666666"/>
          <w:sz w:val="21"/>
          <w:szCs w:val="21"/>
          <w:lang w:val="en"/>
        </w:rPr>
      </w:pPr>
      <w:r>
        <w:rPr>
          <w:rFonts w:ascii="Open Sans" w:eastAsia="Times New Roman" w:hAnsi="Open Sans"/>
          <w:color w:val="808080"/>
          <w:sz w:val="21"/>
          <w:szCs w:val="21"/>
          <w:lang w:val="en"/>
        </w:rPr>
        <w:t> </w:t>
      </w:r>
      <w:r>
        <w:rPr>
          <w:rStyle w:val="Strong"/>
          <w:rFonts w:ascii="Open Sans" w:eastAsia="Times New Roman" w:hAnsi="Open Sans"/>
          <w:color w:val="808080"/>
          <w:sz w:val="21"/>
          <w:szCs w:val="21"/>
          <w:lang w:val="en"/>
        </w:rPr>
        <w:t>Presentation and Speaking Points</w:t>
      </w:r>
    </w:p>
    <w:p w:rsidR="00461E7A" w:rsidRDefault="00461E7A" w:rsidP="00461E7A">
      <w:pPr>
        <w:pStyle w:val="NormalWeb"/>
        <w:spacing w:before="0" w:beforeAutospacing="0" w:after="0" w:afterAutospacing="0"/>
        <w:ind w:left="1485"/>
        <w:rPr>
          <w:rFonts w:ascii="Open Sans" w:hAnsi="Open Sans"/>
          <w:color w:val="666666"/>
          <w:sz w:val="21"/>
          <w:szCs w:val="21"/>
          <w:lang w:val="en"/>
        </w:rPr>
      </w:pPr>
      <w:r>
        <w:rPr>
          <w:rFonts w:ascii="Open Sans" w:hAnsi="Open Sans"/>
          <w:color w:val="666666"/>
          <w:sz w:val="21"/>
          <w:szCs w:val="21"/>
          <w:lang w:val="en"/>
        </w:rPr>
        <w:t>- </w:t>
      </w:r>
      <w:hyperlink r:id="rId6" w:tgtFrame="_blank" w:history="1">
        <w:r>
          <w:rPr>
            <w:rStyle w:val="Hyperlink"/>
            <w:rFonts w:ascii="Open Sans" w:hAnsi="Open Sans"/>
            <w:sz w:val="21"/>
            <w:szCs w:val="21"/>
            <w:lang w:val="en"/>
          </w:rPr>
          <w:t>Module Overview and Speaking Points [pdf] </w:t>
        </w:r>
      </w:hyperlink>
    </w:p>
    <w:p w:rsidR="00461E7A" w:rsidRDefault="00461E7A" w:rsidP="00461E7A">
      <w:pPr>
        <w:numPr>
          <w:ilvl w:val="0"/>
          <w:numId w:val="2"/>
        </w:numPr>
        <w:rPr>
          <w:rFonts w:ascii="Open Sans" w:eastAsia="Times New Roman" w:hAnsi="Open Sans"/>
          <w:color w:val="666666"/>
          <w:sz w:val="21"/>
          <w:szCs w:val="21"/>
          <w:lang w:val="en"/>
        </w:rPr>
      </w:pPr>
      <w:r>
        <w:rPr>
          <w:rFonts w:ascii="Open Sans" w:eastAsia="Times New Roman" w:hAnsi="Open Sans"/>
          <w:color w:val="808080"/>
          <w:sz w:val="21"/>
          <w:szCs w:val="21"/>
          <w:lang w:val="en"/>
        </w:rPr>
        <w:t> </w:t>
      </w:r>
      <w:r>
        <w:rPr>
          <w:rStyle w:val="Strong"/>
          <w:rFonts w:ascii="Open Sans" w:eastAsia="Times New Roman" w:hAnsi="Open Sans"/>
          <w:color w:val="808080"/>
          <w:sz w:val="21"/>
          <w:szCs w:val="21"/>
          <w:lang w:val="en"/>
        </w:rPr>
        <w:t>Introductory Video</w:t>
      </w:r>
    </w:p>
    <w:p w:rsidR="00461E7A" w:rsidRDefault="00461E7A" w:rsidP="00461E7A">
      <w:pPr>
        <w:pStyle w:val="NormalWeb"/>
        <w:spacing w:before="0" w:beforeAutospacing="0" w:after="0" w:afterAutospacing="0"/>
        <w:ind w:left="1485"/>
        <w:rPr>
          <w:rFonts w:ascii="Open Sans" w:hAnsi="Open Sans"/>
          <w:color w:val="666666"/>
          <w:sz w:val="21"/>
          <w:szCs w:val="21"/>
          <w:lang w:val="en"/>
        </w:rPr>
      </w:pPr>
      <w:r>
        <w:rPr>
          <w:rFonts w:ascii="Open Sans" w:hAnsi="Open Sans"/>
          <w:color w:val="666666"/>
          <w:sz w:val="21"/>
          <w:szCs w:val="21"/>
          <w:lang w:val="en"/>
        </w:rPr>
        <w:t xml:space="preserve">-  Video | </w:t>
      </w:r>
      <w:hyperlink r:id="rId7" w:tgtFrame="_blank" w:history="1">
        <w:r>
          <w:rPr>
            <w:rStyle w:val="Hyperlink"/>
            <w:rFonts w:ascii="Open Sans" w:hAnsi="Open Sans"/>
            <w:sz w:val="21"/>
            <w:szCs w:val="21"/>
            <w:lang w:val="en"/>
          </w:rPr>
          <w:t>Sustainable Energy for All</w:t>
        </w:r>
      </w:hyperlink>
    </w:p>
    <w:p w:rsidR="00461E7A" w:rsidRDefault="00461E7A" w:rsidP="00461E7A">
      <w:pPr>
        <w:numPr>
          <w:ilvl w:val="0"/>
          <w:numId w:val="3"/>
        </w:numPr>
        <w:rPr>
          <w:rFonts w:ascii="Open Sans" w:eastAsia="Times New Roman" w:hAnsi="Open Sans"/>
          <w:color w:val="666666"/>
          <w:sz w:val="21"/>
          <w:szCs w:val="21"/>
          <w:lang w:val="en"/>
        </w:rPr>
      </w:pPr>
      <w:r>
        <w:rPr>
          <w:rFonts w:ascii="Open Sans" w:eastAsia="Times New Roman" w:hAnsi="Open Sans"/>
          <w:color w:val="808080"/>
          <w:sz w:val="21"/>
          <w:szCs w:val="21"/>
          <w:lang w:val="en"/>
        </w:rPr>
        <w:t> </w:t>
      </w:r>
      <w:r>
        <w:rPr>
          <w:rStyle w:val="Strong"/>
          <w:rFonts w:ascii="Open Sans" w:eastAsia="Times New Roman" w:hAnsi="Open Sans"/>
          <w:color w:val="808080"/>
          <w:sz w:val="21"/>
          <w:szCs w:val="21"/>
          <w:lang w:val="en"/>
        </w:rPr>
        <w:t>Reading Materials</w:t>
      </w:r>
    </w:p>
    <w:p w:rsidR="00461E7A" w:rsidRDefault="00461E7A" w:rsidP="00461E7A">
      <w:pPr>
        <w:pStyle w:val="NormalWeb"/>
        <w:spacing w:before="0" w:beforeAutospacing="0" w:after="0" w:afterAutospacing="0"/>
        <w:ind w:left="1125"/>
        <w:rPr>
          <w:rFonts w:ascii="Open Sans" w:hAnsi="Open Sans"/>
          <w:color w:val="666666"/>
          <w:sz w:val="21"/>
          <w:szCs w:val="21"/>
          <w:lang w:val="en"/>
        </w:rPr>
      </w:pPr>
      <w:r>
        <w:rPr>
          <w:rFonts w:ascii="Open Sans" w:hAnsi="Open Sans"/>
          <w:color w:val="666666"/>
          <w:sz w:val="21"/>
          <w:szCs w:val="21"/>
          <w:lang w:val="en"/>
        </w:rPr>
        <w:t>        -  WEB Link | </w:t>
      </w:r>
      <w:hyperlink r:id="rId8" w:tgtFrame="_blank" w:history="1">
        <w:r>
          <w:rPr>
            <w:rStyle w:val="Hyperlink"/>
            <w:rFonts w:ascii="Open Sans" w:hAnsi="Open Sans"/>
            <w:sz w:val="21"/>
            <w:szCs w:val="21"/>
            <w:lang w:val="en"/>
          </w:rPr>
          <w:t>Household air Pollution and Health</w:t>
        </w:r>
      </w:hyperlink>
    </w:p>
    <w:p w:rsidR="00461E7A" w:rsidRDefault="00461E7A" w:rsidP="00461E7A">
      <w:pPr>
        <w:pStyle w:val="NormalWeb"/>
        <w:spacing w:before="0" w:beforeAutospacing="0" w:after="0" w:afterAutospacing="0"/>
        <w:ind w:left="1125"/>
        <w:rPr>
          <w:rFonts w:ascii="Open Sans" w:hAnsi="Open Sans"/>
          <w:color w:val="666666"/>
          <w:sz w:val="21"/>
          <w:szCs w:val="21"/>
          <w:lang w:val="en"/>
        </w:rPr>
      </w:pPr>
      <w:r>
        <w:rPr>
          <w:rFonts w:ascii="Open Sans" w:hAnsi="Open Sans"/>
          <w:color w:val="666666"/>
          <w:sz w:val="21"/>
          <w:szCs w:val="21"/>
          <w:lang w:val="en"/>
        </w:rPr>
        <w:t>        -  Report | </w:t>
      </w:r>
      <w:hyperlink r:id="rId9" w:tgtFrame="_blank" w:history="1">
        <w:r>
          <w:rPr>
            <w:rStyle w:val="Hyperlink"/>
            <w:rFonts w:ascii="Open Sans" w:hAnsi="Open Sans"/>
            <w:sz w:val="21"/>
            <w:szCs w:val="21"/>
            <w:lang w:val="en"/>
          </w:rPr>
          <w:t>Scaling Adoption of Clean Cooking Solutions through Women’s Empowerment, Clean Alliance for Cookstoves (pages 6 and 7) [pdf]</w:t>
        </w:r>
      </w:hyperlink>
    </w:p>
    <w:p w:rsidR="00461E7A" w:rsidRDefault="00461E7A" w:rsidP="00461E7A">
      <w:pPr>
        <w:pStyle w:val="NormalWeb"/>
        <w:spacing w:before="0" w:beforeAutospacing="0" w:after="0" w:afterAutospacing="0"/>
        <w:ind w:left="1125"/>
        <w:rPr>
          <w:rFonts w:ascii="Open Sans" w:hAnsi="Open Sans"/>
          <w:color w:val="666666"/>
          <w:sz w:val="21"/>
          <w:szCs w:val="21"/>
          <w:lang w:val="en"/>
        </w:rPr>
      </w:pPr>
      <w:r>
        <w:rPr>
          <w:rFonts w:ascii="Open Sans" w:hAnsi="Open Sans"/>
          <w:color w:val="666666"/>
          <w:sz w:val="21"/>
          <w:szCs w:val="21"/>
          <w:lang w:val="en"/>
        </w:rPr>
        <w:t xml:space="preserve">        - Resource | </w:t>
      </w:r>
      <w:hyperlink r:id="rId10" w:history="1">
        <w:r>
          <w:rPr>
            <w:rStyle w:val="Hyperlink"/>
            <w:rFonts w:ascii="Open Sans" w:hAnsi="Open Sans"/>
            <w:sz w:val="21"/>
            <w:szCs w:val="21"/>
            <w:lang w:val="en"/>
          </w:rPr>
          <w:t>Examples of Assessments, Actions, and M&amp;E in the Energy Sector</w:t>
        </w:r>
      </w:hyperlink>
    </w:p>
    <w:p w:rsidR="00461E7A" w:rsidRDefault="00461E7A" w:rsidP="00461E7A">
      <w:pPr>
        <w:numPr>
          <w:ilvl w:val="0"/>
          <w:numId w:val="4"/>
        </w:numPr>
        <w:rPr>
          <w:rFonts w:ascii="Open Sans" w:eastAsia="Times New Roman" w:hAnsi="Open Sans"/>
          <w:color w:val="666666"/>
          <w:sz w:val="21"/>
          <w:szCs w:val="21"/>
          <w:lang w:val="en"/>
        </w:rPr>
      </w:pPr>
      <w:r>
        <w:rPr>
          <w:rFonts w:ascii="Open Sans" w:eastAsia="Times New Roman" w:hAnsi="Open Sans"/>
          <w:color w:val="808080"/>
          <w:sz w:val="21"/>
          <w:szCs w:val="21"/>
          <w:lang w:val="en"/>
        </w:rPr>
        <w:t> </w:t>
      </w:r>
      <w:r>
        <w:rPr>
          <w:rStyle w:val="Strong"/>
          <w:rFonts w:ascii="Open Sans" w:eastAsia="Times New Roman" w:hAnsi="Open Sans"/>
          <w:color w:val="808080"/>
          <w:sz w:val="21"/>
          <w:szCs w:val="21"/>
          <w:lang w:val="en"/>
        </w:rPr>
        <w:t>Resources</w:t>
      </w:r>
    </w:p>
    <w:p w:rsidR="00461E7A" w:rsidRDefault="00461E7A" w:rsidP="00461E7A">
      <w:pPr>
        <w:pStyle w:val="NormalWeb"/>
        <w:spacing w:before="0" w:beforeAutospacing="0" w:after="0" w:afterAutospacing="0"/>
        <w:ind w:left="1125"/>
        <w:rPr>
          <w:rFonts w:ascii="Open Sans" w:hAnsi="Open Sans"/>
          <w:color w:val="666666"/>
          <w:sz w:val="21"/>
          <w:szCs w:val="21"/>
          <w:lang w:val="en"/>
        </w:rPr>
      </w:pPr>
      <w:r>
        <w:rPr>
          <w:rFonts w:ascii="Open Sans" w:hAnsi="Open Sans"/>
          <w:color w:val="666666"/>
          <w:sz w:val="21"/>
          <w:szCs w:val="21"/>
          <w:lang w:val="en"/>
        </w:rPr>
        <w:t>       -  WEB Link | </w:t>
      </w:r>
      <w:hyperlink r:id="rId11" w:tgtFrame="_blank" w:history="1">
        <w:r>
          <w:rPr>
            <w:rStyle w:val="Hyperlink"/>
            <w:rFonts w:ascii="Open Sans" w:hAnsi="Open Sans"/>
            <w:sz w:val="21"/>
            <w:szCs w:val="21"/>
            <w:lang w:val="en"/>
          </w:rPr>
          <w:t xml:space="preserve">Soap operas: A </w:t>
        </w:r>
        <w:proofErr w:type="spellStart"/>
        <w:r>
          <w:rPr>
            <w:rStyle w:val="Hyperlink"/>
            <w:rFonts w:ascii="Open Sans" w:hAnsi="Open Sans"/>
            <w:sz w:val="21"/>
            <w:szCs w:val="21"/>
            <w:lang w:val="en"/>
          </w:rPr>
          <w:t>Quilty</w:t>
        </w:r>
        <w:proofErr w:type="spellEnd"/>
        <w:r>
          <w:rPr>
            <w:rStyle w:val="Hyperlink"/>
            <w:rFonts w:ascii="Open Sans" w:hAnsi="Open Sans"/>
            <w:sz w:val="21"/>
            <w:szCs w:val="21"/>
            <w:lang w:val="en"/>
          </w:rPr>
          <w:t xml:space="preserve"> Pleasure Good for Gender Equality Too!</w:t>
        </w:r>
      </w:hyperlink>
    </w:p>
    <w:p w:rsidR="00461E7A" w:rsidRDefault="00461E7A" w:rsidP="00461E7A">
      <w:pPr>
        <w:pStyle w:val="NormalWeb"/>
        <w:spacing w:before="0" w:beforeAutospacing="0" w:after="0" w:afterAutospacing="0"/>
        <w:ind w:left="1125"/>
        <w:rPr>
          <w:rFonts w:ascii="Open Sans" w:hAnsi="Open Sans"/>
          <w:color w:val="666666"/>
          <w:sz w:val="21"/>
          <w:szCs w:val="21"/>
          <w:lang w:val="en"/>
        </w:rPr>
      </w:pPr>
      <w:r>
        <w:rPr>
          <w:rFonts w:ascii="Open Sans" w:hAnsi="Open Sans"/>
          <w:color w:val="666666"/>
          <w:sz w:val="21"/>
          <w:szCs w:val="21"/>
          <w:lang w:val="en"/>
        </w:rPr>
        <w:t xml:space="preserve">       -  WEB Link |: </w:t>
      </w:r>
      <w:hyperlink r:id="rId12" w:tgtFrame="_blank" w:history="1">
        <w:r>
          <w:rPr>
            <w:rStyle w:val="Hyperlink"/>
            <w:rFonts w:ascii="Open Sans" w:hAnsi="Open Sans"/>
            <w:sz w:val="21"/>
            <w:szCs w:val="21"/>
            <w:lang w:val="en"/>
          </w:rPr>
          <w:t>What Motivates Women to Buy?</w:t>
        </w:r>
      </w:hyperlink>
    </w:p>
    <w:p w:rsidR="00461E7A" w:rsidRDefault="00461E7A" w:rsidP="00461E7A">
      <w:pPr>
        <w:pStyle w:val="NormalWeb"/>
        <w:spacing w:before="0" w:beforeAutospacing="0" w:after="0" w:afterAutospacing="0"/>
        <w:ind w:left="1125"/>
        <w:rPr>
          <w:rFonts w:ascii="Open Sans" w:hAnsi="Open Sans"/>
          <w:color w:val="666666"/>
          <w:sz w:val="21"/>
          <w:szCs w:val="21"/>
          <w:lang w:val="en"/>
        </w:rPr>
      </w:pPr>
      <w:r>
        <w:rPr>
          <w:rFonts w:ascii="Open Sans" w:hAnsi="Open Sans"/>
          <w:color w:val="666666"/>
          <w:sz w:val="21"/>
          <w:szCs w:val="21"/>
          <w:lang w:val="en"/>
        </w:rPr>
        <w:t xml:space="preserve">       -  WEB Link |: </w:t>
      </w:r>
      <w:hyperlink r:id="rId13" w:tgtFrame="_blank" w:history="1">
        <w:r>
          <w:rPr>
            <w:rStyle w:val="Hyperlink"/>
            <w:rFonts w:ascii="Open Sans" w:hAnsi="Open Sans"/>
            <w:sz w:val="21"/>
            <w:szCs w:val="21"/>
            <w:lang w:val="en"/>
          </w:rPr>
          <w:t>Promoting Productive Uses of Electricity in Rural Areas of Peru: Experiences and Lessons learned</w:t>
        </w:r>
      </w:hyperlink>
    </w:p>
    <w:p w:rsidR="00461E7A" w:rsidRDefault="00461E7A" w:rsidP="00461E7A">
      <w:pPr>
        <w:pStyle w:val="NormalWeb"/>
        <w:spacing w:before="0" w:beforeAutospacing="0" w:after="0" w:afterAutospacing="0"/>
        <w:ind w:left="1125"/>
        <w:rPr>
          <w:rFonts w:ascii="Open Sans" w:hAnsi="Open Sans"/>
          <w:color w:val="666666"/>
          <w:sz w:val="21"/>
          <w:szCs w:val="21"/>
          <w:lang w:val="en"/>
        </w:rPr>
      </w:pPr>
      <w:r>
        <w:rPr>
          <w:rFonts w:ascii="Open Sans" w:hAnsi="Open Sans"/>
          <w:color w:val="666666"/>
          <w:sz w:val="21"/>
          <w:szCs w:val="21"/>
          <w:lang w:val="en"/>
        </w:rPr>
        <w:t>       -  WEB Link | </w:t>
      </w:r>
      <w:hyperlink r:id="rId14" w:tgtFrame="_blank" w:history="1">
        <w:r>
          <w:rPr>
            <w:rStyle w:val="Hyperlink"/>
            <w:rFonts w:ascii="Open Sans" w:hAnsi="Open Sans"/>
            <w:sz w:val="21"/>
            <w:szCs w:val="21"/>
            <w:lang w:val="en"/>
          </w:rPr>
          <w:t>The Multifunctional Platform, Good Practice Example, UNDP</w:t>
        </w:r>
      </w:hyperlink>
    </w:p>
    <w:p w:rsidR="00461E7A" w:rsidRDefault="00461E7A" w:rsidP="00461E7A">
      <w:pPr>
        <w:pStyle w:val="NormalWeb"/>
        <w:spacing w:before="0" w:beforeAutospacing="0" w:after="0" w:afterAutospacing="0"/>
        <w:ind w:left="1125"/>
        <w:rPr>
          <w:rFonts w:ascii="Open Sans" w:hAnsi="Open Sans"/>
          <w:color w:val="666666"/>
          <w:sz w:val="21"/>
          <w:szCs w:val="21"/>
          <w:lang w:val="en"/>
        </w:rPr>
      </w:pPr>
      <w:r>
        <w:rPr>
          <w:rFonts w:ascii="Open Sans" w:hAnsi="Open Sans"/>
          <w:color w:val="666666"/>
          <w:sz w:val="21"/>
          <w:szCs w:val="21"/>
          <w:lang w:val="en"/>
        </w:rPr>
        <w:t xml:space="preserve">       -  Report | </w:t>
      </w:r>
      <w:hyperlink r:id="rId15" w:tgtFrame="_blank" w:history="1">
        <w:r>
          <w:rPr>
            <w:rStyle w:val="Hyperlink"/>
            <w:rFonts w:ascii="Open Sans" w:hAnsi="Open Sans"/>
            <w:sz w:val="21"/>
            <w:szCs w:val="21"/>
            <w:lang w:val="en"/>
          </w:rPr>
          <w:t>The Gender-Energy-Poverty Nexus [pdf]</w:t>
        </w:r>
      </w:hyperlink>
    </w:p>
    <w:p w:rsidR="00461E7A" w:rsidRDefault="00461E7A" w:rsidP="00461E7A">
      <w:pPr>
        <w:pStyle w:val="NormalWeb"/>
        <w:spacing w:before="0" w:beforeAutospacing="0" w:after="0" w:afterAutospacing="0"/>
        <w:ind w:left="1125"/>
        <w:rPr>
          <w:rFonts w:ascii="Open Sans" w:hAnsi="Open Sans"/>
          <w:color w:val="666666"/>
          <w:sz w:val="21"/>
          <w:szCs w:val="21"/>
          <w:lang w:val="en"/>
        </w:rPr>
      </w:pPr>
      <w:r>
        <w:rPr>
          <w:rFonts w:ascii="Open Sans" w:hAnsi="Open Sans"/>
          <w:color w:val="666666"/>
          <w:sz w:val="21"/>
          <w:szCs w:val="21"/>
          <w:lang w:val="en"/>
        </w:rPr>
        <w:t>       -  Report | </w:t>
      </w:r>
      <w:hyperlink r:id="rId16" w:tgtFrame="_blank" w:history="1">
        <w:r>
          <w:rPr>
            <w:rStyle w:val="Hyperlink"/>
            <w:rFonts w:ascii="Open Sans" w:hAnsi="Open Sans"/>
            <w:sz w:val="21"/>
            <w:szCs w:val="21"/>
            <w:lang w:val="en"/>
          </w:rPr>
          <w:t>Energy, Poverty and Gender [pdf]</w:t>
        </w:r>
      </w:hyperlink>
    </w:p>
    <w:p w:rsidR="00461E7A" w:rsidRDefault="00461E7A" w:rsidP="00461E7A">
      <w:pPr>
        <w:pStyle w:val="NormalWeb"/>
        <w:spacing w:before="0" w:beforeAutospacing="0" w:after="0" w:afterAutospacing="0"/>
        <w:ind w:left="1125"/>
        <w:rPr>
          <w:rFonts w:ascii="Open Sans" w:hAnsi="Open Sans"/>
          <w:color w:val="666666"/>
          <w:sz w:val="21"/>
          <w:szCs w:val="21"/>
          <w:lang w:val="en"/>
        </w:rPr>
      </w:pPr>
      <w:r>
        <w:rPr>
          <w:rFonts w:ascii="Open Sans" w:hAnsi="Open Sans"/>
          <w:color w:val="666666"/>
          <w:sz w:val="21"/>
          <w:szCs w:val="21"/>
          <w:lang w:val="en"/>
        </w:rPr>
        <w:t>       -  Background Paper |  </w:t>
      </w:r>
      <w:hyperlink r:id="rId17" w:tgtFrame="_blank" w:history="1">
        <w:r>
          <w:rPr>
            <w:rStyle w:val="Hyperlink"/>
            <w:rFonts w:ascii="Open Sans" w:hAnsi="Open Sans"/>
            <w:sz w:val="21"/>
            <w:szCs w:val="21"/>
            <w:lang w:val="en"/>
          </w:rPr>
          <w:t>Social Influences on Gender Equity in Access and Benefits from Energy [pdf]</w:t>
        </w:r>
      </w:hyperlink>
    </w:p>
    <w:p w:rsidR="00461E7A" w:rsidRDefault="00461E7A" w:rsidP="00461E7A">
      <w:pPr>
        <w:pStyle w:val="NormalWeb"/>
        <w:spacing w:before="0" w:beforeAutospacing="0" w:after="0" w:afterAutospacing="0"/>
        <w:ind w:left="1125"/>
        <w:rPr>
          <w:rFonts w:ascii="Open Sans" w:hAnsi="Open Sans"/>
          <w:color w:val="666666"/>
          <w:sz w:val="21"/>
          <w:szCs w:val="21"/>
          <w:lang w:val="en"/>
        </w:rPr>
      </w:pPr>
      <w:r>
        <w:rPr>
          <w:rFonts w:ascii="Open Sans" w:hAnsi="Open Sans"/>
          <w:color w:val="666666"/>
          <w:sz w:val="21"/>
          <w:szCs w:val="21"/>
          <w:lang w:val="en"/>
        </w:rPr>
        <w:t xml:space="preserve">       -  WEB Link: </w:t>
      </w:r>
      <w:hyperlink r:id="rId18" w:tgtFrame="_blank" w:history="1">
        <w:r>
          <w:rPr>
            <w:rStyle w:val="Hyperlink"/>
            <w:rFonts w:ascii="Open Sans" w:hAnsi="Open Sans"/>
            <w:sz w:val="21"/>
            <w:szCs w:val="21"/>
            <w:lang w:val="en"/>
          </w:rPr>
          <w:t xml:space="preserve">Smoke: </w:t>
        </w:r>
        <w:proofErr w:type="gramStart"/>
        <w:r>
          <w:rPr>
            <w:rStyle w:val="Hyperlink"/>
            <w:rFonts w:ascii="Open Sans" w:hAnsi="Open Sans"/>
            <w:sz w:val="21"/>
            <w:szCs w:val="21"/>
            <w:lang w:val="en"/>
          </w:rPr>
          <w:t>the</w:t>
        </w:r>
        <w:proofErr w:type="gramEnd"/>
        <w:r>
          <w:rPr>
            <w:rStyle w:val="Hyperlink"/>
            <w:rFonts w:ascii="Open Sans" w:hAnsi="Open Sans"/>
            <w:sz w:val="21"/>
            <w:szCs w:val="21"/>
            <w:lang w:val="en"/>
          </w:rPr>
          <w:t xml:space="preserve"> Killer in the Kitchen| Indoor Air Pollution in Developing Countries. Practical Action</w:t>
        </w:r>
      </w:hyperlink>
    </w:p>
    <w:p w:rsidR="00461E7A" w:rsidRDefault="00461E7A" w:rsidP="00461E7A">
      <w:pPr>
        <w:pStyle w:val="NormalWeb"/>
        <w:spacing w:before="0" w:beforeAutospacing="0" w:after="0" w:afterAutospacing="0"/>
        <w:ind w:left="1125"/>
        <w:rPr>
          <w:rFonts w:ascii="Open Sans" w:hAnsi="Open Sans"/>
          <w:color w:val="666666"/>
          <w:sz w:val="21"/>
          <w:szCs w:val="21"/>
          <w:lang w:val="en"/>
        </w:rPr>
      </w:pPr>
      <w:r>
        <w:rPr>
          <w:rFonts w:ascii="Open Sans" w:hAnsi="Open Sans"/>
          <w:color w:val="666666"/>
          <w:sz w:val="21"/>
          <w:szCs w:val="21"/>
          <w:lang w:val="en"/>
        </w:rPr>
        <w:t>       - Resource | </w:t>
      </w:r>
      <w:hyperlink r:id="rId19" w:tgtFrame="_blank" w:history="1">
        <w:r>
          <w:rPr>
            <w:rStyle w:val="Hyperlink"/>
            <w:rFonts w:ascii="Open Sans" w:hAnsi="Open Sans"/>
            <w:sz w:val="21"/>
            <w:szCs w:val="21"/>
            <w:lang w:val="en"/>
          </w:rPr>
          <w:t>Scaling Adoption of Clean Cooking Solutions through Women’s Empowerment, Clean Alliance for Cookstoves, 2013 [pdf]</w:t>
        </w:r>
      </w:hyperlink>
    </w:p>
    <w:p w:rsidR="00461E7A" w:rsidRDefault="00461E7A" w:rsidP="00461E7A">
      <w:pPr>
        <w:pStyle w:val="NormalWeb"/>
        <w:spacing w:before="0" w:beforeAutospacing="0" w:after="0" w:afterAutospacing="0"/>
        <w:ind w:left="1125"/>
        <w:rPr>
          <w:rFonts w:ascii="Open Sans" w:hAnsi="Open Sans"/>
          <w:color w:val="666666"/>
          <w:sz w:val="21"/>
          <w:szCs w:val="21"/>
          <w:lang w:val="en"/>
        </w:rPr>
      </w:pPr>
      <w:r>
        <w:rPr>
          <w:rFonts w:ascii="Open Sans" w:hAnsi="Open Sans"/>
          <w:color w:val="666666"/>
          <w:sz w:val="21"/>
          <w:szCs w:val="21"/>
          <w:lang w:val="en"/>
        </w:rPr>
        <w:t xml:space="preserve">       -  Report | </w:t>
      </w:r>
      <w:hyperlink r:id="rId20" w:tgtFrame="_blank" w:history="1">
        <w:r>
          <w:rPr>
            <w:rStyle w:val="Hyperlink"/>
            <w:rFonts w:ascii="Open Sans" w:hAnsi="Open Sans"/>
            <w:sz w:val="21"/>
            <w:szCs w:val="21"/>
            <w:lang w:val="en"/>
          </w:rPr>
          <w:t>The Impact of Energy on Women’s Lives in Rural India. ESMAP, WB, UNDP 2004 [pdf]</w:t>
        </w:r>
      </w:hyperlink>
    </w:p>
    <w:p w:rsidR="00461E7A" w:rsidRDefault="00461E7A" w:rsidP="00461E7A">
      <w:pPr>
        <w:pStyle w:val="NormalWeb"/>
        <w:spacing w:before="0" w:beforeAutospacing="0" w:after="0" w:afterAutospacing="0"/>
        <w:ind w:left="1125"/>
        <w:rPr>
          <w:rFonts w:ascii="Open Sans" w:hAnsi="Open Sans"/>
          <w:color w:val="666666"/>
          <w:sz w:val="21"/>
          <w:szCs w:val="21"/>
          <w:lang w:val="en"/>
        </w:rPr>
      </w:pPr>
      <w:r>
        <w:rPr>
          <w:rFonts w:ascii="Open Sans" w:hAnsi="Open Sans"/>
          <w:color w:val="666666"/>
          <w:sz w:val="21"/>
          <w:szCs w:val="21"/>
          <w:lang w:val="en"/>
        </w:rPr>
        <w:t xml:space="preserve">       -  Report | </w:t>
      </w:r>
      <w:hyperlink r:id="rId21" w:tgtFrame="_blank" w:history="1">
        <w:r>
          <w:rPr>
            <w:rStyle w:val="Hyperlink"/>
            <w:rFonts w:ascii="Open Sans" w:hAnsi="Open Sans"/>
            <w:sz w:val="21"/>
            <w:szCs w:val="21"/>
            <w:lang w:val="en"/>
          </w:rPr>
          <w:t>Boiling Point, A Practitioners journal on Household Energy, Stoves and Poverty Reduction. Issue 66,2015 –Women, Energy and Economic Empowerment [pdf]</w:t>
        </w:r>
      </w:hyperlink>
    </w:p>
    <w:p w:rsidR="00461E7A" w:rsidRDefault="00461E7A" w:rsidP="00461E7A">
      <w:pPr>
        <w:pStyle w:val="NormalWeb"/>
        <w:spacing w:before="0" w:beforeAutospacing="0" w:after="0" w:afterAutospacing="0"/>
        <w:ind w:left="1125"/>
        <w:rPr>
          <w:rFonts w:ascii="Open Sans" w:hAnsi="Open Sans"/>
          <w:color w:val="666666"/>
          <w:sz w:val="21"/>
          <w:szCs w:val="21"/>
          <w:lang w:val="en"/>
        </w:rPr>
      </w:pPr>
      <w:r>
        <w:rPr>
          <w:rFonts w:ascii="Open Sans" w:hAnsi="Open Sans"/>
          <w:color w:val="666666"/>
          <w:sz w:val="21"/>
          <w:szCs w:val="21"/>
          <w:lang w:val="en"/>
        </w:rPr>
        <w:t xml:space="preserve">       - Resource | </w:t>
      </w:r>
      <w:hyperlink r:id="rId22" w:tgtFrame="_blank" w:history="1">
        <w:r>
          <w:rPr>
            <w:rStyle w:val="Hyperlink"/>
            <w:rFonts w:ascii="Open Sans" w:hAnsi="Open Sans"/>
            <w:sz w:val="21"/>
            <w:szCs w:val="21"/>
            <w:lang w:val="en"/>
          </w:rPr>
          <w:t>Building a Safer World: Toolkit for integrating GBV Prevention and Response into USAID Energy and Infrastructure  Projects. 2015 [pdf]</w:t>
        </w:r>
      </w:hyperlink>
    </w:p>
    <w:p w:rsidR="00461E7A" w:rsidRDefault="00461E7A" w:rsidP="00461E7A">
      <w:pPr>
        <w:pStyle w:val="NormalWeb"/>
        <w:spacing w:before="0" w:beforeAutospacing="0" w:after="0" w:afterAutospacing="0"/>
        <w:ind w:left="1125"/>
        <w:rPr>
          <w:rFonts w:ascii="Open Sans" w:hAnsi="Open Sans"/>
          <w:color w:val="666666"/>
          <w:sz w:val="21"/>
          <w:szCs w:val="21"/>
          <w:lang w:val="en"/>
        </w:rPr>
      </w:pPr>
      <w:r>
        <w:rPr>
          <w:rFonts w:ascii="Open Sans" w:hAnsi="Open Sans"/>
          <w:color w:val="666666"/>
          <w:sz w:val="21"/>
          <w:szCs w:val="21"/>
          <w:lang w:val="en"/>
        </w:rPr>
        <w:t xml:space="preserve">       -  WEB Link: </w:t>
      </w:r>
      <w:hyperlink r:id="rId23" w:tgtFrame="_blank" w:history="1">
        <w:r>
          <w:rPr>
            <w:rStyle w:val="Hyperlink"/>
            <w:rFonts w:ascii="Open Sans" w:hAnsi="Open Sans"/>
            <w:sz w:val="21"/>
            <w:szCs w:val="21"/>
            <w:lang w:val="en"/>
          </w:rPr>
          <w:t>Social Gender Support to Indonesia Clean Stoves Initiatives –Field Notes and Guides, World Bank, ASTAE 2015</w:t>
        </w:r>
      </w:hyperlink>
    </w:p>
    <w:p w:rsidR="00461E7A" w:rsidRDefault="00461E7A" w:rsidP="00461E7A"/>
    <w:p w:rsidR="00461E7A" w:rsidRDefault="00461E7A" w:rsidP="00461E7A">
      <w:pPr>
        <w:spacing w:after="300" w:line="480" w:lineRule="atLeast"/>
        <w:rPr>
          <w:color w:val="ED7D31"/>
          <w:sz w:val="24"/>
          <w:szCs w:val="24"/>
          <w:lang w:val="en"/>
        </w:rPr>
      </w:pPr>
      <w:hyperlink r:id="rId24" w:history="1">
        <w:r>
          <w:rPr>
            <w:rStyle w:val="Hyperlink"/>
            <w:b/>
            <w:bCs/>
            <w:color w:val="ED7D31"/>
            <w:sz w:val="24"/>
            <w:szCs w:val="24"/>
            <w:u w:val="none"/>
            <w:lang w:val="en"/>
          </w:rPr>
          <w:t>Gender and Energy Online Toolkit for Practitioners</w:t>
        </w:r>
      </w:hyperlink>
      <w:r>
        <w:rPr>
          <w:color w:val="ED7D31"/>
          <w:sz w:val="24"/>
          <w:szCs w:val="24"/>
          <w:lang w:val="en"/>
        </w:rPr>
        <w:t xml:space="preserve"> </w:t>
      </w:r>
      <w:hyperlink r:id="rId25" w:history="1">
        <w:r>
          <w:rPr>
            <w:rStyle w:val="Hyperlink"/>
            <w:sz w:val="24"/>
            <w:szCs w:val="24"/>
            <w:lang w:val="en"/>
          </w:rPr>
          <w:t>http://esmap.org/node/2757</w:t>
        </w:r>
      </w:hyperlink>
      <w:r>
        <w:rPr>
          <w:color w:val="ED7D31"/>
          <w:sz w:val="24"/>
          <w:szCs w:val="24"/>
          <w:lang w:val="en"/>
        </w:rPr>
        <w:t xml:space="preserve">  (Sample Surveys, TORs, Action Plans, </w:t>
      </w:r>
      <w:proofErr w:type="spellStart"/>
      <w:r>
        <w:rPr>
          <w:color w:val="ED7D31"/>
          <w:sz w:val="24"/>
          <w:szCs w:val="24"/>
          <w:lang w:val="en"/>
        </w:rPr>
        <w:t>etc</w:t>
      </w:r>
      <w:proofErr w:type="spellEnd"/>
      <w:r>
        <w:rPr>
          <w:color w:val="ED7D31"/>
          <w:sz w:val="24"/>
          <w:szCs w:val="24"/>
          <w:lang w:val="en"/>
        </w:rPr>
        <w:t>)</w:t>
      </w:r>
    </w:p>
    <w:p w:rsidR="00461E7A" w:rsidRDefault="00461E7A" w:rsidP="00461E7A">
      <w:pPr>
        <w:numPr>
          <w:ilvl w:val="0"/>
          <w:numId w:val="5"/>
        </w:numPr>
        <w:spacing w:after="300" w:line="480" w:lineRule="atLeast"/>
        <w:rPr>
          <w:rFonts w:eastAsia="Times New Roman"/>
          <w:color w:val="ED7D31"/>
          <w:sz w:val="24"/>
          <w:szCs w:val="24"/>
          <w:lang w:val="e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6162675" cy="3038475"/>
            <wp:effectExtent l="0" t="0" r="9525" b="9525"/>
            <wp:docPr id="1" name="Picture 1" descr="cid:image003.jpg@01D38933.C78C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8933.C78C146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7A" w:rsidRDefault="00461E7A" w:rsidP="00461E7A">
      <w:pPr>
        <w:spacing w:after="300" w:line="480" w:lineRule="atLeast"/>
        <w:rPr>
          <w:color w:val="ED7D31"/>
          <w:lang w:val="en"/>
        </w:rPr>
      </w:pPr>
      <w:hyperlink r:id="rId28" w:history="1">
        <w:r>
          <w:rPr>
            <w:rStyle w:val="Hyperlink"/>
            <w:b/>
            <w:bCs/>
            <w:color w:val="ED7D31"/>
            <w:u w:val="none"/>
            <w:lang w:val="en"/>
          </w:rPr>
          <w:t>Gender and Energy Online Publications Library</w:t>
        </w:r>
      </w:hyperlink>
      <w:r>
        <w:rPr>
          <w:color w:val="ED7D31"/>
          <w:lang w:val="en"/>
        </w:rPr>
        <w:t xml:space="preserve"> </w:t>
      </w:r>
      <w:hyperlink r:id="rId29" w:history="1">
        <w:r>
          <w:rPr>
            <w:rStyle w:val="Hyperlink"/>
            <w:lang w:val="en"/>
          </w:rPr>
          <w:t>http://esmap.org/gender-energy-publications-library</w:t>
        </w:r>
      </w:hyperlink>
      <w:r>
        <w:rPr>
          <w:color w:val="ED7D31"/>
          <w:lang w:val="en"/>
        </w:rPr>
        <w:t xml:space="preserve">  (Guidance Notes, </w:t>
      </w:r>
      <w:proofErr w:type="gramStart"/>
      <w:r>
        <w:rPr>
          <w:color w:val="ED7D31"/>
          <w:lang w:val="en"/>
        </w:rPr>
        <w:t>Global  &amp;</w:t>
      </w:r>
      <w:proofErr w:type="gramEnd"/>
      <w:r>
        <w:rPr>
          <w:color w:val="ED7D31"/>
          <w:lang w:val="en"/>
        </w:rPr>
        <w:t xml:space="preserve"> Regional Research) </w:t>
      </w:r>
    </w:p>
    <w:p w:rsidR="005A3948" w:rsidRDefault="005A3948"/>
    <w:sectPr w:rsidR="005A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71A"/>
    <w:multiLevelType w:val="multilevel"/>
    <w:tmpl w:val="4B80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71E12"/>
    <w:multiLevelType w:val="hybridMultilevel"/>
    <w:tmpl w:val="A9A222C0"/>
    <w:lvl w:ilvl="0" w:tplc="27B248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97586"/>
    <w:multiLevelType w:val="multilevel"/>
    <w:tmpl w:val="BE0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E58CD"/>
    <w:multiLevelType w:val="multilevel"/>
    <w:tmpl w:val="CC7A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331CC"/>
    <w:multiLevelType w:val="multilevel"/>
    <w:tmpl w:val="574A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7A"/>
    <w:rsid w:val="00461E7A"/>
    <w:rsid w:val="005A3948"/>
    <w:rsid w:val="00E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EB3E"/>
  <w15:chartTrackingRefBased/>
  <w15:docId w15:val="{E869F689-DCA9-4159-ABCD-DF64E475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1E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1E7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61E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1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mediacentre/factsheets/fs292/en/" TargetMode="External"/><Relationship Id="rId13" Type="http://schemas.openxmlformats.org/officeDocument/2006/relationships/hyperlink" Target="http://www.worldbank.org/en/results/2013/04/10/pomoting-poductive-uses-electricity-rural-areas-peru" TargetMode="External"/><Relationship Id="rId18" Type="http://schemas.openxmlformats.org/officeDocument/2006/relationships/hyperlink" Target="http://practicalaction.org/smoke-report-2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://esmap.org/sites/esmap.org/files/DocumentLibrary/GENDERWomen%20Energy%20and%20Economic%20Empowerment_0.pdf" TargetMode="External"/><Relationship Id="rId7" Type="http://schemas.openxmlformats.org/officeDocument/2006/relationships/hyperlink" Target="http://www.youtube.com/watch?v=kh5KzBQBGcE" TargetMode="External"/><Relationship Id="rId12" Type="http://schemas.openxmlformats.org/officeDocument/2006/relationships/hyperlink" Target="http://www.mercycorps.org/research-resources/what-motivates-women-buy" TargetMode="External"/><Relationship Id="rId17" Type="http://schemas.openxmlformats.org/officeDocument/2006/relationships/hyperlink" Target="http://esmap.org/sites/esmap.org/files/DocumentLibrary/clancy-WDR_Norad_ENERGIA-Main-Paper%281%29_0.pdf" TargetMode="External"/><Relationship Id="rId25" Type="http://schemas.openxmlformats.org/officeDocument/2006/relationships/hyperlink" Target="http://esmap.org/node/2757" TargetMode="External"/><Relationship Id="rId2" Type="http://schemas.openxmlformats.org/officeDocument/2006/relationships/styles" Target="styles.xml"/><Relationship Id="rId16" Type="http://schemas.openxmlformats.org/officeDocument/2006/relationships/hyperlink" Target="http://esmap.org/sites/esmap.org/files/DocumentLibrary/EnergyPovertyGenderStudySynthesisReport.pdf" TargetMode="External"/><Relationship Id="rId20" Type="http://schemas.openxmlformats.org/officeDocument/2006/relationships/hyperlink" Target="http://esmap.org/sites/esmap.org/files/DocumentLibrary/ESM2760PAPER0Impact0of0Energy%282%29.pdf" TargetMode="External"/><Relationship Id="rId29" Type="http://schemas.openxmlformats.org/officeDocument/2006/relationships/hyperlink" Target="http://esmap.org/gender-energy-publications-libr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map.org/sites/esmap.org/files/DocumentLibrary/Gender_Energy_M02.pdf" TargetMode="External"/><Relationship Id="rId11" Type="http://schemas.openxmlformats.org/officeDocument/2006/relationships/hyperlink" Target="http://blogs.iadb.org/y-si-hablamos-de-igualdad/2014/03/10/soap-opera/" TargetMode="External"/><Relationship Id="rId24" Type="http://schemas.openxmlformats.org/officeDocument/2006/relationships/hyperlink" Target="http://esmap.org/node/2757" TargetMode="External"/><Relationship Id="rId5" Type="http://schemas.openxmlformats.org/officeDocument/2006/relationships/hyperlink" Target="https://olc.worldbank.org/content/gender-equality-and-energy-self-paced" TargetMode="External"/><Relationship Id="rId15" Type="http://schemas.openxmlformats.org/officeDocument/2006/relationships/hyperlink" Target="http://esmap.org/sites/esmap.org/files/DocumentLibrary/The%20Gender%20Energy%20Poverty%20Nexus.pdf" TargetMode="External"/><Relationship Id="rId23" Type="http://schemas.openxmlformats.org/officeDocument/2006/relationships/hyperlink" Target="http://www.astae.net/social-gender-support-to-indonesia-CSI" TargetMode="External"/><Relationship Id="rId28" Type="http://schemas.openxmlformats.org/officeDocument/2006/relationships/hyperlink" Target="http://esmap.org/gender-energy-publications-library" TargetMode="External"/><Relationship Id="rId10" Type="http://schemas.openxmlformats.org/officeDocument/2006/relationships/hyperlink" Target="http://esmap.org/node/2743" TargetMode="External"/><Relationship Id="rId19" Type="http://schemas.openxmlformats.org/officeDocument/2006/relationships/hyperlink" Target="http://esmap.org/sites/esmap.org/files/DocumentLibrary/scaling-adoption-womens-empowerment_0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smap.org/sites/esmap.org/files/DocumentLibrary/scaling-adoption-womens-empowerment.pdf" TargetMode="External"/><Relationship Id="rId14" Type="http://schemas.openxmlformats.org/officeDocument/2006/relationships/hyperlink" Target="http://www.un.org/womenwatch/feature/ruralwomen/undp-good-practice.html" TargetMode="External"/><Relationship Id="rId22" Type="http://schemas.openxmlformats.org/officeDocument/2006/relationships/hyperlink" Target="http://esmap.org/sites/esmap.org/files/DocumentLibrary/FINAL_GBV_EI_Toolkit_Aug2015.pdf" TargetMode="External"/><Relationship Id="rId27" Type="http://schemas.openxmlformats.org/officeDocument/2006/relationships/image" Target="cid:image003.jpg@01D38933.C78C146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Elizabeth Hillware</dc:creator>
  <cp:keywords/>
  <dc:description/>
  <cp:lastModifiedBy>Sarah Elizabeth Hillware</cp:lastModifiedBy>
  <cp:revision>1</cp:revision>
  <dcterms:created xsi:type="dcterms:W3CDTF">2018-01-16T21:17:00Z</dcterms:created>
  <dcterms:modified xsi:type="dcterms:W3CDTF">2018-01-16T21:23:00Z</dcterms:modified>
</cp:coreProperties>
</file>