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EB0" w:rsidRPr="001614C9" w:rsidRDefault="001614C9" w:rsidP="001614C9">
      <w:pPr>
        <w:jc w:val="center"/>
        <w:rPr>
          <w:rFonts w:ascii="Arial" w:hAnsi="Arial" w:cs="Arial"/>
          <w:b/>
          <w:sz w:val="28"/>
          <w:szCs w:val="28"/>
        </w:rPr>
      </w:pPr>
      <w:r w:rsidRPr="001614C9">
        <w:rPr>
          <w:rFonts w:ascii="Arial" w:hAnsi="Arial" w:cs="Arial"/>
          <w:b/>
          <w:sz w:val="28"/>
          <w:szCs w:val="28"/>
        </w:rPr>
        <w:t>Armenia</w:t>
      </w:r>
    </w:p>
    <w:p w:rsidR="001614C9" w:rsidRDefault="001614C9" w:rsidP="001614C9">
      <w:pPr>
        <w:jc w:val="center"/>
        <w:rPr>
          <w:rFonts w:ascii="Arial" w:hAnsi="Arial" w:cs="Arial"/>
          <w:sz w:val="24"/>
          <w:szCs w:val="24"/>
        </w:rPr>
      </w:pPr>
    </w:p>
    <w:p w:rsidR="001614C9" w:rsidRPr="001614C9" w:rsidRDefault="001614C9" w:rsidP="001614C9">
      <w:pPr>
        <w:rPr>
          <w:rFonts w:ascii="Arial" w:hAnsi="Arial" w:cs="Arial"/>
          <w:b/>
          <w:sz w:val="24"/>
          <w:szCs w:val="24"/>
        </w:rPr>
      </w:pPr>
      <w:r w:rsidRPr="001614C9">
        <w:rPr>
          <w:rFonts w:ascii="Arial" w:hAnsi="Arial" w:cs="Arial"/>
          <w:b/>
          <w:sz w:val="24"/>
          <w:szCs w:val="24"/>
        </w:rPr>
        <w:t>General Map of Armenia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1614C9">
        <w:rPr>
          <w:rFonts w:ascii="Arial" w:hAnsi="Arial" w:cs="Arial"/>
          <w:sz w:val="24"/>
          <w:szCs w:val="24"/>
        </w:rPr>
        <w:t>administrative division</w:t>
      </w:r>
    </w:p>
    <w:p w:rsidR="001614C9" w:rsidRDefault="001614C9">
      <w:r>
        <w:rPr>
          <w:noProof/>
        </w:rPr>
        <w:drawing>
          <wp:inline distT="0" distB="0" distL="0" distR="0">
            <wp:extent cx="7172325" cy="496545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470" cy="49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>
      <w:pPr>
        <w:rPr>
          <w:rFonts w:ascii="Arial" w:hAnsi="Arial" w:cs="Arial"/>
          <w:b/>
          <w:bCs/>
          <w:sz w:val="24"/>
          <w:szCs w:val="24"/>
        </w:rPr>
      </w:pPr>
      <w:r w:rsidRPr="001614C9">
        <w:rPr>
          <w:rFonts w:ascii="Arial" w:hAnsi="Arial" w:cs="Arial"/>
          <w:b/>
          <w:bCs/>
          <w:sz w:val="24"/>
          <w:szCs w:val="24"/>
        </w:rPr>
        <w:lastRenderedPageBreak/>
        <w:t xml:space="preserve">Armenia Potential Trade with TRACECA Countries and Europe, 2010, in </w:t>
      </w:r>
      <w:r w:rsidRPr="001614C9">
        <w:rPr>
          <w:rFonts w:ascii="Arial" w:hAnsi="Arial" w:cs="Arial"/>
          <w:b/>
          <w:bCs/>
          <w:sz w:val="24"/>
          <w:szCs w:val="24"/>
        </w:rPr>
        <w:t>tones</w:t>
      </w:r>
    </w:p>
    <w:p w:rsidR="001614C9" w:rsidRPr="001614C9" w:rsidRDefault="001614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077075" cy="4743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9" w:rsidRPr="001614C9" w:rsidRDefault="001614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Pr="001614C9">
        <w:rPr>
          <w:rFonts w:ascii="Arial" w:hAnsi="Arial" w:cs="Arial"/>
          <w:b/>
          <w:bCs/>
          <w:sz w:val="24"/>
          <w:szCs w:val="24"/>
        </w:rPr>
        <w:t xml:space="preserve">Armenia Potential Trade with TRACECA Countries and Europe, 2010, in </w:t>
      </w:r>
      <w:r w:rsidRPr="001614C9">
        <w:rPr>
          <w:rFonts w:ascii="Arial" w:hAnsi="Arial" w:cs="Arial"/>
          <w:b/>
          <w:bCs/>
          <w:sz w:val="24"/>
          <w:szCs w:val="24"/>
        </w:rPr>
        <w:t>tones</w:t>
      </w:r>
      <w:r w:rsidRPr="001614C9">
        <w:rPr>
          <w:rFonts w:ascii="Arial" w:hAnsi="Arial" w:cs="Arial"/>
          <w:b/>
          <w:bCs/>
          <w:sz w:val="24"/>
          <w:szCs w:val="24"/>
        </w:rPr>
        <w:t xml:space="preserve"> and %</w:t>
      </w:r>
      <w:r>
        <w:rPr>
          <w:rFonts w:ascii="Arial" w:hAnsi="Arial" w:cs="Arial"/>
          <w:sz w:val="24"/>
          <w:szCs w:val="24"/>
        </w:rPr>
        <w:br/>
      </w:r>
      <w:r>
        <w:br/>
      </w:r>
      <w:r>
        <w:rPr>
          <w:noProof/>
        </w:rPr>
        <w:drawing>
          <wp:inline distT="0" distB="0" distL="0" distR="0">
            <wp:extent cx="7086600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9" w:rsidRPr="001614C9" w:rsidRDefault="001614C9">
      <w:pPr>
        <w:rPr>
          <w:rFonts w:ascii="Arial" w:hAnsi="Arial" w:cs="Arial"/>
          <w:b/>
          <w:sz w:val="24"/>
          <w:szCs w:val="24"/>
        </w:rPr>
      </w:pPr>
      <w:r w:rsidRPr="001614C9">
        <w:rPr>
          <w:rFonts w:ascii="Arial" w:hAnsi="Arial" w:cs="Arial"/>
          <w:b/>
          <w:sz w:val="24"/>
          <w:szCs w:val="24"/>
        </w:rPr>
        <w:lastRenderedPageBreak/>
        <w:t>Inland Transport Mode: Railways</w:t>
      </w:r>
    </w:p>
    <w:p w:rsidR="001614C9" w:rsidRDefault="001614C9">
      <w:r>
        <w:rPr>
          <w:noProof/>
        </w:rPr>
        <w:drawing>
          <wp:inline distT="0" distB="0" distL="0" distR="0">
            <wp:extent cx="7086600" cy="4867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9" w:rsidRPr="001614C9" w:rsidRDefault="001614C9" w:rsidP="001614C9">
      <w:pPr>
        <w:jc w:val="both"/>
        <w:rPr>
          <w:rFonts w:ascii="Arial" w:hAnsi="Arial" w:cs="Arial"/>
          <w:sz w:val="24"/>
          <w:szCs w:val="24"/>
        </w:rPr>
      </w:pPr>
      <w:r w:rsidRPr="001614C9">
        <w:rPr>
          <w:rFonts w:ascii="Arial" w:hAnsi="Arial" w:cs="Arial"/>
          <w:sz w:val="24"/>
          <w:szCs w:val="24"/>
        </w:rPr>
        <w:t xml:space="preserve">The total length of the railway tracks in Armenia is 1,328.6 km (including 780 km of express tracks) </w:t>
      </w:r>
      <w:r>
        <w:rPr>
          <w:rFonts w:ascii="Arial" w:hAnsi="Arial" w:cs="Arial"/>
          <w:sz w:val="24"/>
          <w:szCs w:val="24"/>
        </w:rPr>
        <w:br/>
      </w:r>
      <w:r w:rsidRPr="001614C9">
        <w:rPr>
          <w:rFonts w:ascii="Arial" w:hAnsi="Arial" w:cs="Arial"/>
          <w:sz w:val="24"/>
          <w:szCs w:val="24"/>
        </w:rPr>
        <w:t>but only 704 km is operated. Double tracks constitute 2.56% of the network. These are Russian-gauge (1520 mm) rail tracks. Almost all the rail tracks are single, electrified and equipped with semi-automated blocking and modern communication systems.</w:t>
      </w:r>
    </w:p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Default="001614C9"/>
    <w:p w:rsidR="001614C9" w:rsidRPr="001614C9" w:rsidRDefault="001614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lastRenderedPageBreak/>
        <w:t>Inland Transport Mode: Roads</w:t>
      </w:r>
    </w:p>
    <w:p w:rsidR="001614C9" w:rsidRDefault="001614C9">
      <w:r>
        <w:rPr>
          <w:noProof/>
        </w:rPr>
        <w:drawing>
          <wp:inline distT="0" distB="0" distL="0" distR="0">
            <wp:extent cx="7077075" cy="4876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9" w:rsidRDefault="001614C9">
      <w:pPr>
        <w:rPr>
          <w:rFonts w:ascii="Arial" w:hAnsi="Arial" w:cs="Arial"/>
          <w:sz w:val="24"/>
          <w:szCs w:val="24"/>
        </w:rPr>
      </w:pPr>
      <w:r w:rsidRPr="001614C9">
        <w:rPr>
          <w:rFonts w:ascii="Arial" w:hAnsi="Arial" w:cs="Arial"/>
          <w:sz w:val="24"/>
          <w:szCs w:val="24"/>
        </w:rPr>
        <w:t xml:space="preserve">The total length of road network in Armenia is about 7,743 km divided into 1,686 km of inter-state roads, 4,049 km of state roads and 2,008 km of local roads. The road network is the backbone of the </w:t>
      </w:r>
      <w:proofErr w:type="spellStart"/>
      <w:r w:rsidRPr="001614C9">
        <w:rPr>
          <w:rFonts w:ascii="Arial" w:hAnsi="Arial" w:cs="Arial"/>
          <w:sz w:val="24"/>
          <w:szCs w:val="24"/>
        </w:rPr>
        <w:t>country‟s</w:t>
      </w:r>
      <w:proofErr w:type="spellEnd"/>
      <w:r w:rsidRPr="001614C9">
        <w:rPr>
          <w:rFonts w:ascii="Arial" w:hAnsi="Arial" w:cs="Arial"/>
          <w:sz w:val="24"/>
          <w:szCs w:val="24"/>
        </w:rPr>
        <w:t xml:space="preserve"> economic development and has undergone drastic evolution over the past 20 years.</w:t>
      </w: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</w:p>
    <w:p w:rsidR="00073B7A" w:rsidRDefault="00073B7A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b/>
          <w:bCs/>
          <w:iCs/>
          <w:sz w:val="24"/>
          <w:szCs w:val="24"/>
        </w:rPr>
        <w:lastRenderedPageBreak/>
        <w:t>Inland Transport Mode: Roads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. </w:t>
      </w:r>
      <w:r>
        <w:rPr>
          <w:rFonts w:ascii="Arial" w:hAnsi="Arial" w:cs="Arial"/>
          <w:bCs/>
          <w:iCs/>
          <w:sz w:val="24"/>
          <w:szCs w:val="24"/>
        </w:rPr>
        <w:t>Level of services on EaP roads.</w:t>
      </w:r>
      <w:r>
        <w:rPr>
          <w:rFonts w:ascii="Arial" w:hAnsi="Arial" w:cs="Arial"/>
          <w:sz w:val="24"/>
          <w:szCs w:val="24"/>
        </w:rPr>
        <w:br/>
      </w:r>
    </w:p>
    <w:bookmarkEnd w:id="0"/>
    <w:p w:rsidR="001614C9" w:rsidRDefault="00073B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24550" cy="4848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9" w:rsidRPr="001614C9" w:rsidRDefault="001614C9">
      <w:pPr>
        <w:rPr>
          <w:rFonts w:ascii="Arial" w:hAnsi="Arial" w:cs="Arial"/>
          <w:sz w:val="24"/>
          <w:szCs w:val="24"/>
        </w:rPr>
      </w:pPr>
    </w:p>
    <w:p w:rsidR="001614C9" w:rsidRDefault="001614C9"/>
    <w:p w:rsidR="001614C9" w:rsidRDefault="001614C9">
      <w:r w:rsidRPr="00073B7A">
        <w:rPr>
          <w:b/>
        </w:rPr>
        <w:t>Sources:</w:t>
      </w:r>
      <w:r>
        <w:t xml:space="preserve"> </w:t>
      </w:r>
      <w:r>
        <w:br/>
      </w:r>
      <w:r w:rsidRPr="001614C9">
        <w:t>http://www.traceca-org.org/fileadmin/fm-dam/TAREP/65ta/Master_Plan/MPA9.1AM.pdf</w:t>
      </w:r>
    </w:p>
    <w:sectPr w:rsidR="001614C9" w:rsidSect="001614C9">
      <w:pgSz w:w="12240" w:h="15840"/>
      <w:pgMar w:top="630" w:right="5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4C9"/>
    <w:rsid w:val="00073B7A"/>
    <w:rsid w:val="001614C9"/>
    <w:rsid w:val="00477662"/>
    <w:rsid w:val="008A5B41"/>
    <w:rsid w:val="00C3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842E2"/>
  <w15:chartTrackingRefBased/>
  <w15:docId w15:val="{0B6DAE4B-282C-4C3F-9322-1DB9F297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Tymoteusz Zemke</dc:creator>
  <cp:keywords/>
  <dc:description/>
  <cp:lastModifiedBy>Leszek Tymoteusz Zemke</cp:lastModifiedBy>
  <cp:revision>1</cp:revision>
  <dcterms:created xsi:type="dcterms:W3CDTF">2017-07-10T17:08:00Z</dcterms:created>
  <dcterms:modified xsi:type="dcterms:W3CDTF">2017-07-10T18:25:00Z</dcterms:modified>
</cp:coreProperties>
</file>