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69E6" w14:textId="77777777" w:rsidR="00432B85" w:rsidRPr="00525AF6" w:rsidRDefault="009B552C" w:rsidP="009B552C">
      <w:pPr>
        <w:jc w:val="center"/>
        <w:rPr>
          <w:rFonts w:ascii="Arial" w:hAnsi="Arial" w:cs="Arial"/>
          <w:b/>
        </w:rPr>
      </w:pPr>
      <w:bookmarkStart w:id="0" w:name="_GoBack"/>
      <w:bookmarkEnd w:id="0"/>
      <w:r w:rsidRPr="00525AF6">
        <w:rPr>
          <w:rFonts w:ascii="Arial" w:hAnsi="Arial" w:cs="Arial"/>
          <w:b/>
        </w:rPr>
        <w:t>West Africa Mining Local Procurement Workshop</w:t>
      </w:r>
    </w:p>
    <w:p w14:paraId="15C84EE9" w14:textId="77777777" w:rsidR="009B552C" w:rsidRPr="00525AF6" w:rsidRDefault="009B552C" w:rsidP="009B552C">
      <w:pPr>
        <w:jc w:val="center"/>
        <w:rPr>
          <w:rFonts w:ascii="Arial" w:hAnsi="Arial" w:cs="Arial"/>
          <w:b/>
        </w:rPr>
      </w:pPr>
      <w:r w:rsidRPr="00525AF6">
        <w:rPr>
          <w:rFonts w:ascii="Arial" w:hAnsi="Arial" w:cs="Arial"/>
          <w:b/>
        </w:rPr>
        <w:t>26 and 27 June 2014</w:t>
      </w:r>
      <w:r w:rsidR="000F3349">
        <w:rPr>
          <w:rFonts w:ascii="Arial" w:hAnsi="Arial" w:cs="Arial"/>
          <w:b/>
        </w:rPr>
        <w:t xml:space="preserve"> – Abidjan, Golf Hotel</w:t>
      </w:r>
    </w:p>
    <w:p w14:paraId="4087F685" w14:textId="17D33BFB" w:rsidR="009B552C" w:rsidRPr="00525AF6" w:rsidRDefault="00BA4B4C" w:rsidP="009B552C">
      <w:pPr>
        <w:jc w:val="center"/>
        <w:rPr>
          <w:rFonts w:ascii="Arial" w:hAnsi="Arial" w:cs="Arial"/>
          <w:b/>
        </w:rPr>
      </w:pPr>
      <w:r>
        <w:rPr>
          <w:rFonts w:ascii="Arial" w:hAnsi="Arial" w:cs="Arial"/>
          <w:b/>
        </w:rPr>
        <w:t>M</w:t>
      </w:r>
      <w:r w:rsidR="009B552C" w:rsidRPr="00525AF6">
        <w:rPr>
          <w:rFonts w:ascii="Arial" w:hAnsi="Arial" w:cs="Arial"/>
          <w:b/>
        </w:rPr>
        <w:t>eeting notes</w:t>
      </w:r>
    </w:p>
    <w:p w14:paraId="3B0916CC" w14:textId="77777777" w:rsidR="009B552C" w:rsidRPr="00525AF6" w:rsidRDefault="009B552C" w:rsidP="009B552C">
      <w:pPr>
        <w:jc w:val="center"/>
        <w:rPr>
          <w:rFonts w:ascii="Arial" w:hAnsi="Arial" w:cs="Arial"/>
          <w:b/>
        </w:rPr>
      </w:pPr>
    </w:p>
    <w:p w14:paraId="66BC58B6" w14:textId="77777777" w:rsidR="009B552C" w:rsidRPr="00813EDF" w:rsidRDefault="00813EDF" w:rsidP="00813EDF">
      <w:pPr>
        <w:jc w:val="center"/>
        <w:rPr>
          <w:rFonts w:ascii="Arial" w:hAnsi="Arial" w:cs="Arial"/>
          <w:b/>
          <w:u w:val="single"/>
        </w:rPr>
      </w:pPr>
      <w:r w:rsidRPr="00813EDF">
        <w:rPr>
          <w:rFonts w:ascii="Arial" w:hAnsi="Arial" w:cs="Arial"/>
          <w:b/>
          <w:u w:val="single"/>
        </w:rPr>
        <w:t>DAY 1</w:t>
      </w:r>
    </w:p>
    <w:p w14:paraId="62A43EB1" w14:textId="77777777" w:rsidR="009B552C" w:rsidRPr="00525AF6" w:rsidRDefault="009B552C" w:rsidP="009B552C">
      <w:pPr>
        <w:pStyle w:val="ListParagraph"/>
        <w:numPr>
          <w:ilvl w:val="0"/>
          <w:numId w:val="2"/>
        </w:numPr>
        <w:spacing w:before="60" w:after="60"/>
        <w:rPr>
          <w:rFonts w:ascii="Arial" w:hAnsi="Arial" w:cs="Arial"/>
          <w:b/>
        </w:rPr>
      </w:pPr>
      <w:r w:rsidRPr="00525AF6">
        <w:rPr>
          <w:rFonts w:ascii="Arial" w:hAnsi="Arial" w:cs="Arial"/>
          <w:b/>
        </w:rPr>
        <w:t xml:space="preserve">Session 1: Key findings </w:t>
      </w:r>
    </w:p>
    <w:p w14:paraId="520600D0" w14:textId="77777777" w:rsidR="009B552C" w:rsidRPr="00525AF6" w:rsidRDefault="009B552C" w:rsidP="009B552C">
      <w:pPr>
        <w:spacing w:before="60" w:after="60"/>
        <w:rPr>
          <w:rFonts w:ascii="Arial" w:hAnsi="Arial" w:cs="Arial"/>
          <w:b/>
        </w:rPr>
      </w:pPr>
    </w:p>
    <w:p w14:paraId="4B5A16B6" w14:textId="77777777" w:rsidR="009B552C" w:rsidRPr="00525AF6" w:rsidRDefault="009B552C" w:rsidP="009B552C">
      <w:pPr>
        <w:spacing w:before="60" w:after="60"/>
        <w:rPr>
          <w:rFonts w:ascii="Arial" w:hAnsi="Arial" w:cs="Arial"/>
          <w:i/>
        </w:rPr>
      </w:pPr>
      <w:r w:rsidRPr="00525AF6">
        <w:rPr>
          <w:rFonts w:ascii="Arial" w:hAnsi="Arial" w:cs="Arial"/>
          <w:i/>
        </w:rPr>
        <w:t>See Powerpoint presentation available separately</w:t>
      </w:r>
    </w:p>
    <w:p w14:paraId="5A261437" w14:textId="77777777" w:rsidR="009B552C" w:rsidRPr="00525AF6" w:rsidRDefault="009B552C" w:rsidP="009B552C">
      <w:pPr>
        <w:spacing w:before="60" w:after="60"/>
        <w:rPr>
          <w:rFonts w:ascii="Arial" w:hAnsi="Arial" w:cs="Arial"/>
          <w:b/>
        </w:rPr>
      </w:pPr>
    </w:p>
    <w:p w14:paraId="01E2627E" w14:textId="77777777" w:rsidR="009B552C" w:rsidRPr="00525AF6" w:rsidRDefault="009B552C" w:rsidP="009B552C">
      <w:pPr>
        <w:pStyle w:val="ListParagraph"/>
        <w:numPr>
          <w:ilvl w:val="0"/>
          <w:numId w:val="2"/>
        </w:numPr>
        <w:spacing w:before="60" w:after="60"/>
        <w:rPr>
          <w:rFonts w:ascii="Arial" w:hAnsi="Arial" w:cs="Arial"/>
          <w:b/>
        </w:rPr>
      </w:pPr>
      <w:r w:rsidRPr="00525AF6">
        <w:rPr>
          <w:rFonts w:ascii="Arial" w:hAnsi="Arial" w:cs="Arial"/>
          <w:b/>
        </w:rPr>
        <w:t>Session 2 : Selecting the best approach to local procurement</w:t>
      </w:r>
    </w:p>
    <w:p w14:paraId="64E92D73" w14:textId="77777777" w:rsidR="009B552C" w:rsidRPr="00525AF6" w:rsidRDefault="009B552C" w:rsidP="009B552C">
      <w:pPr>
        <w:spacing w:before="80" w:after="80"/>
        <w:rPr>
          <w:rFonts w:ascii="Arial" w:hAnsi="Arial" w:cs="Arial"/>
        </w:rPr>
      </w:pPr>
    </w:p>
    <w:p w14:paraId="60817F07" w14:textId="77777777" w:rsidR="009B552C" w:rsidRPr="00D61332" w:rsidRDefault="009B552C" w:rsidP="009B552C">
      <w:pPr>
        <w:spacing w:before="80" w:after="80"/>
        <w:rPr>
          <w:rFonts w:ascii="Arial" w:hAnsi="Arial" w:cs="Arial"/>
        </w:rPr>
      </w:pPr>
      <w:r w:rsidRPr="00D61332">
        <w:rPr>
          <w:rFonts w:ascii="Arial" w:hAnsi="Arial" w:cs="Arial"/>
        </w:rPr>
        <w:t xml:space="preserve">Moderator: </w:t>
      </w:r>
      <w:r w:rsidR="008639C7">
        <w:rPr>
          <w:rFonts w:ascii="Arial" w:hAnsi="Arial" w:cs="Arial"/>
        </w:rPr>
        <w:t xml:space="preserve">Mr. </w:t>
      </w:r>
      <w:r w:rsidRPr="00D61332">
        <w:rPr>
          <w:rFonts w:ascii="Arial" w:hAnsi="Arial" w:cs="Arial"/>
        </w:rPr>
        <w:t>Rupert Barnard, Managing Director, Kaiser Economic Development Practice</w:t>
      </w:r>
    </w:p>
    <w:p w14:paraId="62F30FC0" w14:textId="77777777" w:rsidR="009B552C" w:rsidRPr="00D61332" w:rsidRDefault="009B552C" w:rsidP="00153E0B">
      <w:pPr>
        <w:spacing w:after="0"/>
        <w:rPr>
          <w:rFonts w:ascii="Arial" w:hAnsi="Arial" w:cs="Arial"/>
        </w:rPr>
      </w:pPr>
      <w:r w:rsidRPr="00D61332">
        <w:rPr>
          <w:rFonts w:ascii="Arial" w:hAnsi="Arial" w:cs="Arial"/>
        </w:rPr>
        <w:t xml:space="preserve">Contributors: </w:t>
      </w:r>
    </w:p>
    <w:p w14:paraId="21B01B48" w14:textId="77777777" w:rsidR="00D61332" w:rsidRPr="00525AF6" w:rsidRDefault="008639C7" w:rsidP="00D61332">
      <w:pPr>
        <w:pStyle w:val="ListParagraph"/>
        <w:numPr>
          <w:ilvl w:val="0"/>
          <w:numId w:val="8"/>
        </w:numPr>
        <w:spacing w:before="80" w:after="80"/>
        <w:rPr>
          <w:rFonts w:ascii="Arial" w:hAnsi="Arial" w:cs="Arial"/>
        </w:rPr>
      </w:pPr>
      <w:r>
        <w:rPr>
          <w:rFonts w:ascii="Arial" w:hAnsi="Arial" w:cs="Arial"/>
        </w:rPr>
        <w:t xml:space="preserve">Mr. </w:t>
      </w:r>
      <w:r w:rsidR="00E342A0" w:rsidRPr="00B77ED2">
        <w:rPr>
          <w:rFonts w:ascii="Arial" w:hAnsi="Arial" w:cs="Arial"/>
        </w:rPr>
        <w:t>Mohamed Lamine Diarra</w:t>
      </w:r>
      <w:r w:rsidR="00D61332" w:rsidRPr="00B77ED2">
        <w:rPr>
          <w:rFonts w:ascii="Arial" w:hAnsi="Arial" w:cs="Arial"/>
        </w:rPr>
        <w:t>,</w:t>
      </w:r>
      <w:r w:rsidR="00D61332">
        <w:rPr>
          <w:rFonts w:ascii="Arial" w:hAnsi="Arial" w:cs="Arial"/>
        </w:rPr>
        <w:t xml:space="preserve"> </w:t>
      </w:r>
      <w:r w:rsidR="00D61332" w:rsidRPr="00525AF6">
        <w:rPr>
          <w:rFonts w:ascii="Arial" w:hAnsi="Arial" w:cs="Arial"/>
        </w:rPr>
        <w:t>Ministry of Mines, Mali</w:t>
      </w:r>
    </w:p>
    <w:p w14:paraId="7C136D86" w14:textId="77777777" w:rsidR="009B552C" w:rsidRPr="00525AF6" w:rsidRDefault="008639C7" w:rsidP="00153E0B">
      <w:pPr>
        <w:pStyle w:val="ListParagraph"/>
        <w:numPr>
          <w:ilvl w:val="0"/>
          <w:numId w:val="8"/>
        </w:numPr>
        <w:spacing w:before="80" w:after="0" w:line="240" w:lineRule="auto"/>
        <w:rPr>
          <w:rFonts w:ascii="Arial" w:hAnsi="Arial" w:cs="Arial"/>
        </w:rPr>
      </w:pPr>
      <w:r>
        <w:rPr>
          <w:rFonts w:ascii="Arial" w:hAnsi="Arial" w:cs="Arial"/>
        </w:rPr>
        <w:t xml:space="preserve">Mr. </w:t>
      </w:r>
      <w:r w:rsidR="009B552C" w:rsidRPr="00525AF6">
        <w:rPr>
          <w:rFonts w:ascii="Arial" w:hAnsi="Arial" w:cs="Arial"/>
        </w:rPr>
        <w:t xml:space="preserve">Toni Aubynn, CEO, Ghana Minerals Commission </w:t>
      </w:r>
    </w:p>
    <w:p w14:paraId="105D9BC1" w14:textId="77777777" w:rsidR="009B552C" w:rsidRDefault="008639C7" w:rsidP="00153E0B">
      <w:pPr>
        <w:pStyle w:val="ListParagraph"/>
        <w:numPr>
          <w:ilvl w:val="0"/>
          <w:numId w:val="8"/>
        </w:numPr>
        <w:spacing w:before="80" w:after="80"/>
        <w:rPr>
          <w:rFonts w:ascii="Arial" w:hAnsi="Arial" w:cs="Arial"/>
        </w:rPr>
      </w:pPr>
      <w:r>
        <w:rPr>
          <w:rFonts w:ascii="Arial" w:hAnsi="Arial" w:cs="Arial"/>
        </w:rPr>
        <w:t xml:space="preserve">Ms. </w:t>
      </w:r>
      <w:r w:rsidR="009B552C" w:rsidRPr="00D61332">
        <w:rPr>
          <w:rFonts w:ascii="Arial" w:hAnsi="Arial" w:cs="Arial"/>
        </w:rPr>
        <w:t>Linda Wedderburn, independent exper</w:t>
      </w:r>
      <w:r w:rsidR="00D61332" w:rsidRPr="00D61332">
        <w:rPr>
          <w:rFonts w:ascii="Arial" w:hAnsi="Arial" w:cs="Arial"/>
        </w:rPr>
        <w:t>t</w:t>
      </w:r>
    </w:p>
    <w:p w14:paraId="722CE824" w14:textId="77777777" w:rsidR="009B552C" w:rsidRPr="008B0AA5" w:rsidRDefault="008639C7" w:rsidP="002D481D">
      <w:pPr>
        <w:pStyle w:val="ListParagraph"/>
        <w:numPr>
          <w:ilvl w:val="0"/>
          <w:numId w:val="8"/>
        </w:numPr>
        <w:spacing w:before="80" w:after="80"/>
        <w:rPr>
          <w:rFonts w:ascii="Arial" w:hAnsi="Arial" w:cs="Arial"/>
          <w:lang w:val="fr-FR"/>
        </w:rPr>
      </w:pPr>
      <w:r w:rsidRPr="008B0AA5">
        <w:rPr>
          <w:rFonts w:ascii="Arial" w:hAnsi="Arial" w:cs="Arial"/>
          <w:lang w:val="fr-FR"/>
        </w:rPr>
        <w:t xml:space="preserve">Mr. </w:t>
      </w:r>
      <w:r w:rsidR="000F3349" w:rsidRPr="008B0AA5">
        <w:rPr>
          <w:rFonts w:ascii="Arial" w:hAnsi="Arial" w:cs="Arial"/>
          <w:lang w:val="fr-FR"/>
        </w:rPr>
        <w:t>Michel Bissou Dikande, RELUFA, Cameroon</w:t>
      </w:r>
    </w:p>
    <w:p w14:paraId="3FD2B3A6" w14:textId="77777777" w:rsidR="009B552C" w:rsidRPr="008B0AA5" w:rsidRDefault="009B552C" w:rsidP="009B552C">
      <w:pPr>
        <w:spacing w:before="80" w:after="80"/>
        <w:rPr>
          <w:rFonts w:ascii="Arial" w:hAnsi="Arial" w:cs="Arial"/>
          <w:lang w:val="fr-FR"/>
        </w:rPr>
      </w:pPr>
    </w:p>
    <w:p w14:paraId="1142C9D7" w14:textId="77777777" w:rsidR="00D61332" w:rsidRDefault="00F96731" w:rsidP="009B552C">
      <w:pPr>
        <w:spacing w:before="80" w:after="80"/>
        <w:rPr>
          <w:rFonts w:ascii="Arial" w:hAnsi="Arial" w:cs="Arial"/>
        </w:rPr>
      </w:pPr>
      <w:r>
        <w:rPr>
          <w:rFonts w:ascii="Arial" w:hAnsi="Arial" w:cs="Arial"/>
        </w:rPr>
        <w:t>A s</w:t>
      </w:r>
      <w:r w:rsidR="00D61332">
        <w:rPr>
          <w:rFonts w:ascii="Arial" w:hAnsi="Arial" w:cs="Arial"/>
        </w:rPr>
        <w:t xml:space="preserve">ummary of </w:t>
      </w:r>
      <w:r>
        <w:rPr>
          <w:rFonts w:ascii="Arial" w:hAnsi="Arial" w:cs="Arial"/>
        </w:rPr>
        <w:t xml:space="preserve">the </w:t>
      </w:r>
      <w:r w:rsidR="00D61332">
        <w:rPr>
          <w:rFonts w:ascii="Arial" w:hAnsi="Arial" w:cs="Arial"/>
        </w:rPr>
        <w:t xml:space="preserve">discussion and </w:t>
      </w:r>
      <w:r>
        <w:rPr>
          <w:rFonts w:ascii="Arial" w:hAnsi="Arial" w:cs="Arial"/>
        </w:rPr>
        <w:t xml:space="preserve">some </w:t>
      </w:r>
      <w:r w:rsidR="00D61332">
        <w:rPr>
          <w:rFonts w:ascii="Arial" w:hAnsi="Arial" w:cs="Arial"/>
        </w:rPr>
        <w:t xml:space="preserve">specific points raised in relation to the questions are captured below: </w:t>
      </w:r>
    </w:p>
    <w:p w14:paraId="4A45EB1C" w14:textId="77777777" w:rsidR="00D61332" w:rsidRPr="00525AF6" w:rsidRDefault="00D61332" w:rsidP="009B552C">
      <w:pPr>
        <w:spacing w:before="80" w:after="80"/>
        <w:rPr>
          <w:rFonts w:ascii="Arial" w:hAnsi="Arial" w:cs="Arial"/>
        </w:rPr>
      </w:pPr>
    </w:p>
    <w:p w14:paraId="77597F3D" w14:textId="77777777" w:rsidR="009B552C" w:rsidRPr="00525AF6" w:rsidRDefault="009B552C" w:rsidP="00525AF6">
      <w:pPr>
        <w:pStyle w:val="ListParagraph"/>
        <w:numPr>
          <w:ilvl w:val="0"/>
          <w:numId w:val="1"/>
        </w:numPr>
        <w:ind w:left="576" w:hanging="288"/>
        <w:rPr>
          <w:rFonts w:ascii="Arial" w:hAnsi="Arial" w:cs="Arial"/>
          <w:b/>
          <w:lang w:val="en-GB"/>
        </w:rPr>
      </w:pPr>
      <w:r w:rsidRPr="00525AF6">
        <w:rPr>
          <w:rFonts w:ascii="Arial" w:hAnsi="Arial" w:cs="Arial"/>
          <w:b/>
          <w:lang w:val="en-GB"/>
        </w:rPr>
        <w:t>Does it make sense to focus on increasing local procurement?</w:t>
      </w:r>
    </w:p>
    <w:p w14:paraId="3F7340D8" w14:textId="21E577FB" w:rsidR="00153E0B" w:rsidRDefault="00D61332" w:rsidP="00525AF6">
      <w:pPr>
        <w:ind w:left="292"/>
        <w:rPr>
          <w:rFonts w:ascii="Arial" w:hAnsi="Arial" w:cs="Arial"/>
          <w:lang w:val="en-GB"/>
        </w:rPr>
      </w:pPr>
      <w:r>
        <w:rPr>
          <w:rFonts w:ascii="Arial" w:hAnsi="Arial" w:cs="Arial"/>
          <w:lang w:val="en-GB"/>
        </w:rPr>
        <w:t>Participants agreed that is most cases it ma</w:t>
      </w:r>
      <w:r w:rsidR="00751491">
        <w:rPr>
          <w:rFonts w:ascii="Arial" w:hAnsi="Arial" w:cs="Arial"/>
          <w:lang w:val="en-GB"/>
        </w:rPr>
        <w:t>k</w:t>
      </w:r>
      <w:r>
        <w:rPr>
          <w:rFonts w:ascii="Arial" w:hAnsi="Arial" w:cs="Arial"/>
          <w:lang w:val="en-GB"/>
        </w:rPr>
        <w:t>e</w:t>
      </w:r>
      <w:r w:rsidR="00751491">
        <w:rPr>
          <w:rFonts w:ascii="Arial" w:hAnsi="Arial" w:cs="Arial"/>
          <w:lang w:val="en-GB"/>
        </w:rPr>
        <w:t>s</w:t>
      </w:r>
      <w:r>
        <w:rPr>
          <w:rFonts w:ascii="Arial" w:hAnsi="Arial" w:cs="Arial"/>
          <w:lang w:val="en-GB"/>
        </w:rPr>
        <w:t xml:space="preserve"> sense to focus on local procurement</w:t>
      </w:r>
      <w:r w:rsidR="008B0AA5">
        <w:rPr>
          <w:rFonts w:ascii="Arial" w:hAnsi="Arial" w:cs="Arial"/>
          <w:lang w:val="en-GB"/>
        </w:rPr>
        <w:t xml:space="preserve"> for the mining sector</w:t>
      </w:r>
      <w:r>
        <w:rPr>
          <w:rFonts w:ascii="Arial" w:hAnsi="Arial" w:cs="Arial"/>
          <w:lang w:val="en-GB"/>
        </w:rPr>
        <w:t>.  Whilst previously some geographies and companies had not seen the value, this was now seldom the case.  The imperative for mining to show long-term economic benefits for countries was clear, not just through revenue</w:t>
      </w:r>
      <w:r w:rsidR="008B0AA5">
        <w:rPr>
          <w:rFonts w:ascii="Arial" w:hAnsi="Arial" w:cs="Arial"/>
          <w:lang w:val="en-GB"/>
        </w:rPr>
        <w:t>s to the governments</w:t>
      </w:r>
      <w:r>
        <w:rPr>
          <w:rFonts w:ascii="Arial" w:hAnsi="Arial" w:cs="Arial"/>
          <w:lang w:val="en-GB"/>
        </w:rPr>
        <w:t xml:space="preserve"> but by building sustainable economic capacity in the country</w:t>
      </w:r>
      <w:r w:rsidR="00813EDF">
        <w:rPr>
          <w:rFonts w:ascii="Arial" w:hAnsi="Arial" w:cs="Arial"/>
          <w:lang w:val="en-GB"/>
        </w:rPr>
        <w:t>; local procurement could also help to address the dissatisfaction around lack of benefits to communities from mining</w:t>
      </w:r>
      <w:r w:rsidR="004F041A">
        <w:rPr>
          <w:rFonts w:ascii="Arial" w:hAnsi="Arial" w:cs="Arial"/>
          <w:lang w:val="en-GB"/>
        </w:rPr>
        <w:t xml:space="preserve"> and thus contribute to favourable perception, acceptance and eventually stability (social and political) around mining operations</w:t>
      </w:r>
      <w:r>
        <w:rPr>
          <w:rFonts w:ascii="Arial" w:hAnsi="Arial" w:cs="Arial"/>
          <w:lang w:val="en-GB"/>
        </w:rPr>
        <w:t xml:space="preserve">.  </w:t>
      </w:r>
    </w:p>
    <w:p w14:paraId="438B77B5" w14:textId="1DB0DB29" w:rsidR="0036549A" w:rsidRPr="00525AF6" w:rsidRDefault="0036549A" w:rsidP="00525AF6">
      <w:pPr>
        <w:ind w:left="292"/>
        <w:rPr>
          <w:rFonts w:ascii="Arial" w:hAnsi="Arial" w:cs="Arial"/>
          <w:lang w:val="en-GB"/>
        </w:rPr>
      </w:pPr>
      <w:r>
        <w:rPr>
          <w:rFonts w:ascii="Arial" w:hAnsi="Arial" w:cs="Arial"/>
          <w:lang w:val="en-GB"/>
        </w:rPr>
        <w:t>There was also some debate about country-level approaches vs. considerations across the region e.g. special</w:t>
      </w:r>
      <w:r w:rsidR="00BA4B4C">
        <w:rPr>
          <w:rFonts w:ascii="Arial" w:hAnsi="Arial" w:cs="Arial"/>
          <w:lang w:val="en-GB"/>
        </w:rPr>
        <w:t>ization</w:t>
      </w:r>
      <w:r>
        <w:rPr>
          <w:rFonts w:ascii="Arial" w:hAnsi="Arial" w:cs="Arial"/>
          <w:lang w:val="en-GB"/>
        </w:rPr>
        <w:t xml:space="preserve"> and collaboration.  </w:t>
      </w:r>
    </w:p>
    <w:p w14:paraId="587C4168" w14:textId="77777777" w:rsidR="009B552C" w:rsidRDefault="009B552C" w:rsidP="00525AF6">
      <w:pPr>
        <w:pStyle w:val="ListParagraph"/>
        <w:numPr>
          <w:ilvl w:val="0"/>
          <w:numId w:val="1"/>
        </w:numPr>
        <w:ind w:left="576" w:hanging="288"/>
        <w:rPr>
          <w:rFonts w:ascii="Arial" w:hAnsi="Arial" w:cs="Arial"/>
          <w:b/>
          <w:lang w:val="en-GB"/>
        </w:rPr>
      </w:pPr>
      <w:r w:rsidRPr="00525AF6">
        <w:rPr>
          <w:rFonts w:ascii="Arial" w:hAnsi="Arial" w:cs="Arial"/>
          <w:b/>
          <w:lang w:val="en-GB"/>
        </w:rPr>
        <w:t>How collaborative or prescriptive should the approach be?</w:t>
      </w:r>
    </w:p>
    <w:p w14:paraId="609ECB85" w14:textId="7B389D57" w:rsidR="00D61332" w:rsidRPr="00D30A7D" w:rsidRDefault="00D61332">
      <w:pPr>
        <w:ind w:left="288"/>
        <w:rPr>
          <w:rFonts w:ascii="Arial" w:hAnsi="Arial" w:cs="Arial"/>
          <w:lang w:val="en-GB"/>
        </w:rPr>
      </w:pPr>
      <w:r w:rsidRPr="00D30A7D">
        <w:rPr>
          <w:rFonts w:ascii="Arial" w:hAnsi="Arial" w:cs="Arial"/>
          <w:lang w:val="en-GB"/>
        </w:rPr>
        <w:t xml:space="preserve">Contributors agreed that there needed to be a mix of </w:t>
      </w:r>
      <w:r w:rsidR="00D30A7D">
        <w:rPr>
          <w:rFonts w:ascii="Arial" w:hAnsi="Arial" w:cs="Arial"/>
          <w:lang w:val="en-GB"/>
        </w:rPr>
        <w:t xml:space="preserve">being </w:t>
      </w:r>
      <w:r w:rsidRPr="00D30A7D">
        <w:rPr>
          <w:rFonts w:ascii="Arial" w:hAnsi="Arial" w:cs="Arial"/>
          <w:lang w:val="en-GB"/>
        </w:rPr>
        <w:t xml:space="preserve">prescriptive and collaborative.  Most felt some prescription was required </w:t>
      </w:r>
      <w:r w:rsidR="004F041A">
        <w:rPr>
          <w:rFonts w:ascii="Arial" w:hAnsi="Arial" w:cs="Arial"/>
          <w:lang w:val="en-GB"/>
        </w:rPr>
        <w:t xml:space="preserve">(from government) </w:t>
      </w:r>
      <w:r w:rsidRPr="00D30A7D">
        <w:rPr>
          <w:rFonts w:ascii="Arial" w:hAnsi="Arial" w:cs="Arial"/>
          <w:lang w:val="en-GB"/>
        </w:rPr>
        <w:t>to</w:t>
      </w:r>
      <w:r w:rsidR="00751491">
        <w:rPr>
          <w:rFonts w:ascii="Arial" w:hAnsi="Arial" w:cs="Arial"/>
          <w:lang w:val="en-GB"/>
        </w:rPr>
        <w:t>,</w:t>
      </w:r>
      <w:r w:rsidRPr="00D30A7D">
        <w:rPr>
          <w:rFonts w:ascii="Arial" w:hAnsi="Arial" w:cs="Arial"/>
          <w:lang w:val="en-GB"/>
        </w:rPr>
        <w:t xml:space="preserve"> </w:t>
      </w:r>
      <w:r w:rsidR="004F041A">
        <w:rPr>
          <w:rFonts w:ascii="Arial" w:hAnsi="Arial" w:cs="Arial"/>
          <w:lang w:val="en-GB"/>
        </w:rPr>
        <w:t>at a minimum</w:t>
      </w:r>
      <w:r w:rsidR="00751491">
        <w:rPr>
          <w:rFonts w:ascii="Arial" w:hAnsi="Arial" w:cs="Arial"/>
          <w:lang w:val="en-GB"/>
        </w:rPr>
        <w:t>,</w:t>
      </w:r>
      <w:r w:rsidR="004F041A">
        <w:rPr>
          <w:rFonts w:ascii="Arial" w:hAnsi="Arial" w:cs="Arial"/>
          <w:lang w:val="en-GB"/>
        </w:rPr>
        <w:t xml:space="preserve"> </w:t>
      </w:r>
      <w:r w:rsidRPr="00D30A7D">
        <w:rPr>
          <w:rFonts w:ascii="Arial" w:hAnsi="Arial" w:cs="Arial"/>
          <w:lang w:val="en-GB"/>
        </w:rPr>
        <w:t xml:space="preserve">set a clear </w:t>
      </w:r>
      <w:r w:rsidR="004F041A">
        <w:rPr>
          <w:rFonts w:ascii="Arial" w:hAnsi="Arial" w:cs="Arial"/>
          <w:lang w:val="en-GB"/>
        </w:rPr>
        <w:t>vision</w:t>
      </w:r>
      <w:r w:rsidRPr="00D30A7D">
        <w:rPr>
          <w:rFonts w:ascii="Arial" w:hAnsi="Arial" w:cs="Arial"/>
          <w:lang w:val="en-GB"/>
        </w:rPr>
        <w:t xml:space="preserve">, but that collaboration was required </w:t>
      </w:r>
      <w:r w:rsidR="00D30A7D">
        <w:rPr>
          <w:rFonts w:ascii="Arial" w:hAnsi="Arial" w:cs="Arial"/>
          <w:lang w:val="en-GB"/>
        </w:rPr>
        <w:t xml:space="preserve">both </w:t>
      </w:r>
      <w:r w:rsidRPr="00D30A7D">
        <w:rPr>
          <w:rFonts w:ascii="Arial" w:hAnsi="Arial" w:cs="Arial"/>
          <w:lang w:val="en-GB"/>
        </w:rPr>
        <w:t xml:space="preserve">to develop </w:t>
      </w:r>
      <w:r w:rsidR="00D30A7D">
        <w:rPr>
          <w:rFonts w:ascii="Arial" w:hAnsi="Arial" w:cs="Arial"/>
          <w:lang w:val="en-GB"/>
        </w:rPr>
        <w:t>a common vision and framework,</w:t>
      </w:r>
      <w:r w:rsidRPr="00D30A7D">
        <w:rPr>
          <w:rFonts w:ascii="Arial" w:hAnsi="Arial" w:cs="Arial"/>
          <w:lang w:val="en-GB"/>
        </w:rPr>
        <w:t xml:space="preserve"> </w:t>
      </w:r>
      <w:r w:rsidR="00D30A7D">
        <w:rPr>
          <w:rFonts w:ascii="Arial" w:hAnsi="Arial" w:cs="Arial"/>
          <w:lang w:val="en-GB"/>
        </w:rPr>
        <w:t>and to actual</w:t>
      </w:r>
      <w:r w:rsidR="00BA4B4C">
        <w:rPr>
          <w:rFonts w:ascii="Arial" w:hAnsi="Arial" w:cs="Arial"/>
          <w:lang w:val="en-GB"/>
        </w:rPr>
        <w:t>ize</w:t>
      </w:r>
      <w:r w:rsidR="00D30A7D">
        <w:rPr>
          <w:rFonts w:ascii="Arial" w:hAnsi="Arial" w:cs="Arial"/>
          <w:lang w:val="en-GB"/>
        </w:rPr>
        <w:t xml:space="preserve"> the vision through implementation both within and across organ</w:t>
      </w:r>
      <w:r w:rsidR="00BA4B4C">
        <w:rPr>
          <w:rFonts w:ascii="Arial" w:hAnsi="Arial" w:cs="Arial"/>
          <w:lang w:val="en-GB"/>
        </w:rPr>
        <w:t>ization</w:t>
      </w:r>
      <w:r w:rsidR="00D30A7D">
        <w:rPr>
          <w:rFonts w:ascii="Arial" w:hAnsi="Arial" w:cs="Arial"/>
          <w:lang w:val="en-GB"/>
        </w:rPr>
        <w:t xml:space="preserve">s.  The need for civil society, communities and suppliers to be involved in </w:t>
      </w:r>
      <w:r w:rsidR="00D30A7D">
        <w:rPr>
          <w:rFonts w:ascii="Arial" w:hAnsi="Arial" w:cs="Arial"/>
          <w:lang w:val="en-GB"/>
        </w:rPr>
        <w:lastRenderedPageBreak/>
        <w:t xml:space="preserve">developing the approach was also noted, including developing “informed prior consent”.  It was also noted that local procurement should </w:t>
      </w:r>
      <w:r w:rsidR="00BA4B4C">
        <w:rPr>
          <w:rFonts w:ascii="Arial" w:hAnsi="Arial" w:cs="Arial"/>
          <w:lang w:val="en-GB"/>
        </w:rPr>
        <w:t xml:space="preserve">not be viewed as a </w:t>
      </w:r>
      <w:r w:rsidR="00461504">
        <w:rPr>
          <w:rFonts w:ascii="Arial" w:hAnsi="Arial" w:cs="Arial"/>
          <w:lang w:val="en-GB"/>
        </w:rPr>
        <w:t>burden or obligation</w:t>
      </w:r>
      <w:r w:rsidR="00BA4B4C">
        <w:rPr>
          <w:rFonts w:ascii="Arial" w:hAnsi="Arial" w:cs="Arial"/>
          <w:lang w:val="en-GB"/>
        </w:rPr>
        <w:t xml:space="preserve">, but as something that can </w:t>
      </w:r>
      <w:r w:rsidR="00D30A7D">
        <w:rPr>
          <w:rFonts w:ascii="Arial" w:hAnsi="Arial" w:cs="Arial"/>
          <w:lang w:val="en-GB"/>
        </w:rPr>
        <w:t xml:space="preserve">bring long-term benefits to those involved, including </w:t>
      </w:r>
      <w:r w:rsidR="0036549A">
        <w:rPr>
          <w:rFonts w:ascii="Arial" w:hAnsi="Arial" w:cs="Arial"/>
          <w:lang w:val="en-GB"/>
        </w:rPr>
        <w:t xml:space="preserve">cost saving by </w:t>
      </w:r>
      <w:r w:rsidR="00D30A7D">
        <w:rPr>
          <w:rFonts w:ascii="Arial" w:hAnsi="Arial" w:cs="Arial"/>
          <w:lang w:val="en-GB"/>
        </w:rPr>
        <w:t xml:space="preserve">mines </w:t>
      </w:r>
      <w:r w:rsidR="0036549A">
        <w:rPr>
          <w:rFonts w:ascii="Arial" w:hAnsi="Arial" w:cs="Arial"/>
          <w:lang w:val="en-GB"/>
        </w:rPr>
        <w:t xml:space="preserve">e.g. by </w:t>
      </w:r>
      <w:r w:rsidR="00D30A7D">
        <w:rPr>
          <w:rFonts w:ascii="Arial" w:hAnsi="Arial" w:cs="Arial"/>
          <w:lang w:val="en-GB"/>
        </w:rPr>
        <w:t xml:space="preserve">being able to reduce stock levels.  Also, suppliers need to reach the point where they do not feel intimidated by mining companies, but instead have sufficient knowledge and capability to develop partnerships. The importance of tripartite agreements was noted in the case of Guinea, but also the dangers of political interference.  </w:t>
      </w:r>
    </w:p>
    <w:p w14:paraId="46F2953E" w14:textId="77777777" w:rsidR="00525AF6" w:rsidRPr="00525AF6" w:rsidRDefault="00525AF6" w:rsidP="00525AF6">
      <w:pPr>
        <w:pStyle w:val="ListParagraph"/>
        <w:ind w:left="576"/>
        <w:rPr>
          <w:rFonts w:ascii="Arial" w:hAnsi="Arial" w:cs="Arial"/>
          <w:b/>
          <w:lang w:val="en-GB"/>
        </w:rPr>
      </w:pPr>
    </w:p>
    <w:p w14:paraId="635442E3" w14:textId="77777777" w:rsidR="009B552C" w:rsidRDefault="009B552C" w:rsidP="00525AF6">
      <w:pPr>
        <w:pStyle w:val="ListParagraph"/>
        <w:numPr>
          <w:ilvl w:val="0"/>
          <w:numId w:val="1"/>
        </w:numPr>
        <w:ind w:left="576" w:hanging="288"/>
        <w:rPr>
          <w:rFonts w:ascii="Arial" w:hAnsi="Arial" w:cs="Arial"/>
          <w:b/>
          <w:lang w:val="en-GB"/>
        </w:rPr>
      </w:pPr>
      <w:r w:rsidRPr="00525AF6">
        <w:rPr>
          <w:rFonts w:ascii="Arial" w:hAnsi="Arial" w:cs="Arial"/>
          <w:b/>
          <w:lang w:val="en-GB"/>
        </w:rPr>
        <w:t>What are the expected time horizons for creating a benefit? How might the approach be phased?</w:t>
      </w:r>
    </w:p>
    <w:p w14:paraId="64840580" w14:textId="7D5697C2" w:rsidR="00D30A7D" w:rsidRPr="00F96731" w:rsidRDefault="00D30A7D" w:rsidP="007A4ED4">
      <w:pPr>
        <w:ind w:left="288"/>
        <w:rPr>
          <w:rFonts w:ascii="Arial" w:hAnsi="Arial" w:cs="Arial"/>
          <w:lang w:val="en-GB"/>
        </w:rPr>
      </w:pPr>
      <w:r w:rsidRPr="00F96731">
        <w:rPr>
          <w:rFonts w:ascii="Arial" w:hAnsi="Arial" w:cs="Arial"/>
          <w:lang w:val="en-GB"/>
        </w:rPr>
        <w:t xml:space="preserve">Participants agreed that the approach should be phased, and from the beginning should take into account the need to develop suppliers that </w:t>
      </w:r>
      <w:r w:rsidR="00751491">
        <w:rPr>
          <w:rFonts w:ascii="Arial" w:hAnsi="Arial" w:cs="Arial"/>
          <w:lang w:val="en-GB"/>
        </w:rPr>
        <w:t>are</w:t>
      </w:r>
      <w:r w:rsidR="00751491" w:rsidRPr="00F96731">
        <w:rPr>
          <w:rFonts w:ascii="Arial" w:hAnsi="Arial" w:cs="Arial"/>
          <w:lang w:val="en-GB"/>
        </w:rPr>
        <w:t xml:space="preserve"> </w:t>
      </w:r>
      <w:r w:rsidRPr="00F96731">
        <w:rPr>
          <w:rFonts w:ascii="Arial" w:hAnsi="Arial" w:cs="Arial"/>
          <w:lang w:val="en-GB"/>
        </w:rPr>
        <w:t>competitive, could secure diverse client bases, and could be sustainable beyond mining.  It was noted that local procurement should not be romantic</w:t>
      </w:r>
      <w:r w:rsidR="00BA4B4C">
        <w:rPr>
          <w:rFonts w:ascii="Arial" w:hAnsi="Arial" w:cs="Arial"/>
          <w:lang w:val="en-GB"/>
        </w:rPr>
        <w:t>i</w:t>
      </w:r>
      <w:r w:rsidR="00751491">
        <w:rPr>
          <w:rFonts w:ascii="Arial" w:hAnsi="Arial" w:cs="Arial"/>
          <w:lang w:val="en-GB"/>
        </w:rPr>
        <w:t>s</w:t>
      </w:r>
      <w:r w:rsidR="00BA4B4C">
        <w:rPr>
          <w:rFonts w:ascii="Arial" w:hAnsi="Arial" w:cs="Arial"/>
          <w:lang w:val="en-GB"/>
        </w:rPr>
        <w:t>e</w:t>
      </w:r>
      <w:r w:rsidRPr="00F96731">
        <w:rPr>
          <w:rFonts w:ascii="Arial" w:hAnsi="Arial" w:cs="Arial"/>
          <w:lang w:val="en-GB"/>
        </w:rPr>
        <w:t xml:space="preserve">d, but realistic expectations should be developed about the amount of work required to make it work, and the length of time it may take to achieve results.  </w:t>
      </w:r>
    </w:p>
    <w:p w14:paraId="37D3E7BA" w14:textId="77777777" w:rsidR="009B552C" w:rsidRPr="00525AF6" w:rsidRDefault="009B552C" w:rsidP="009B552C">
      <w:pPr>
        <w:spacing w:before="80" w:after="80"/>
        <w:rPr>
          <w:rFonts w:ascii="Arial" w:hAnsi="Arial" w:cs="Arial"/>
        </w:rPr>
      </w:pPr>
    </w:p>
    <w:p w14:paraId="576D9772" w14:textId="77777777" w:rsidR="009B552C" w:rsidRPr="00525AF6" w:rsidRDefault="009B552C" w:rsidP="009B552C">
      <w:pPr>
        <w:pStyle w:val="ListParagraph"/>
        <w:numPr>
          <w:ilvl w:val="0"/>
          <w:numId w:val="2"/>
        </w:numPr>
        <w:spacing w:before="80" w:after="80"/>
        <w:rPr>
          <w:rFonts w:ascii="Arial" w:hAnsi="Arial" w:cs="Arial"/>
          <w:b/>
        </w:rPr>
      </w:pPr>
      <w:r w:rsidRPr="00525AF6">
        <w:rPr>
          <w:rFonts w:ascii="Arial" w:hAnsi="Arial" w:cs="Arial"/>
          <w:b/>
        </w:rPr>
        <w:t>Session 3 : Local procurement policy, law, and regulation</w:t>
      </w:r>
    </w:p>
    <w:p w14:paraId="2257D831" w14:textId="77777777" w:rsidR="00153E0B" w:rsidRPr="00525AF6" w:rsidRDefault="00153E0B" w:rsidP="009B552C">
      <w:pPr>
        <w:spacing w:before="80" w:after="80"/>
        <w:rPr>
          <w:rFonts w:ascii="Arial" w:hAnsi="Arial" w:cs="Arial"/>
          <w:b/>
        </w:rPr>
      </w:pPr>
    </w:p>
    <w:p w14:paraId="1F0D993C" w14:textId="77777777" w:rsidR="009B552C" w:rsidRPr="00B77ED2" w:rsidRDefault="009B552C" w:rsidP="009B552C">
      <w:pPr>
        <w:spacing w:before="80" w:after="80"/>
        <w:rPr>
          <w:rFonts w:ascii="Arial" w:hAnsi="Arial" w:cs="Arial"/>
        </w:rPr>
      </w:pPr>
      <w:r w:rsidRPr="00B77ED2">
        <w:rPr>
          <w:rFonts w:ascii="Arial" w:hAnsi="Arial" w:cs="Arial"/>
        </w:rPr>
        <w:t xml:space="preserve">Moderator: </w:t>
      </w:r>
      <w:r w:rsidR="008639C7" w:rsidRPr="00094823">
        <w:rPr>
          <w:rFonts w:ascii="Arial" w:hAnsi="Arial" w:cs="Arial"/>
        </w:rPr>
        <w:t xml:space="preserve">Mr. </w:t>
      </w:r>
      <w:r w:rsidRPr="00B77ED2">
        <w:rPr>
          <w:rFonts w:ascii="Arial" w:hAnsi="Arial" w:cs="Arial"/>
        </w:rPr>
        <w:t>Paulo de Sa, World Bank</w:t>
      </w:r>
    </w:p>
    <w:p w14:paraId="67BC4692" w14:textId="77777777" w:rsidR="009B552C" w:rsidRPr="00B77ED2" w:rsidRDefault="009B552C" w:rsidP="009B552C">
      <w:pPr>
        <w:spacing w:before="80" w:after="80"/>
        <w:rPr>
          <w:rFonts w:ascii="Arial" w:hAnsi="Arial" w:cs="Arial"/>
        </w:rPr>
      </w:pPr>
      <w:r w:rsidRPr="00B77ED2">
        <w:rPr>
          <w:rFonts w:ascii="Arial" w:hAnsi="Arial" w:cs="Arial"/>
        </w:rPr>
        <w:t xml:space="preserve">Contributors: </w:t>
      </w:r>
    </w:p>
    <w:p w14:paraId="3CEC3C96" w14:textId="77777777" w:rsidR="009B552C" w:rsidRPr="00B77ED2" w:rsidRDefault="008639C7" w:rsidP="00153E0B">
      <w:pPr>
        <w:pStyle w:val="ListParagraph"/>
        <w:numPr>
          <w:ilvl w:val="0"/>
          <w:numId w:val="7"/>
        </w:numPr>
        <w:spacing w:before="80" w:after="80"/>
        <w:ind w:left="360"/>
        <w:rPr>
          <w:rFonts w:ascii="Arial" w:hAnsi="Arial" w:cs="Arial"/>
        </w:rPr>
      </w:pPr>
      <w:r w:rsidRPr="00B77ED2">
        <w:rPr>
          <w:rFonts w:ascii="Arial" w:hAnsi="Arial" w:cs="Arial"/>
        </w:rPr>
        <w:t xml:space="preserve">Mr. </w:t>
      </w:r>
      <w:r w:rsidR="00DA7BCC" w:rsidRPr="00B77ED2">
        <w:rPr>
          <w:rFonts w:ascii="Arial" w:hAnsi="Arial" w:cs="Arial"/>
        </w:rPr>
        <w:t>Abdoulaye Koné</w:t>
      </w:r>
      <w:r w:rsidR="009B552C" w:rsidRPr="00B77ED2">
        <w:rPr>
          <w:rFonts w:ascii="Arial" w:hAnsi="Arial" w:cs="Arial"/>
        </w:rPr>
        <w:t>,  Director, Mines, Petroleum, and Renewable Energy, West Africa Mon</w:t>
      </w:r>
      <w:r w:rsidR="00E342A0" w:rsidRPr="00B77ED2">
        <w:rPr>
          <w:rFonts w:ascii="Arial" w:hAnsi="Arial" w:cs="Arial"/>
        </w:rPr>
        <w:t>e</w:t>
      </w:r>
      <w:r w:rsidR="009B552C" w:rsidRPr="00B77ED2">
        <w:rPr>
          <w:rFonts w:ascii="Arial" w:hAnsi="Arial" w:cs="Arial"/>
        </w:rPr>
        <w:t xml:space="preserve">tary Union (WAEMU) </w:t>
      </w:r>
    </w:p>
    <w:p w14:paraId="4DDD0F66" w14:textId="77777777" w:rsidR="009B552C" w:rsidRPr="00525AF6" w:rsidRDefault="009B552C" w:rsidP="00153E0B">
      <w:pPr>
        <w:pStyle w:val="ListParagraph"/>
        <w:numPr>
          <w:ilvl w:val="0"/>
          <w:numId w:val="7"/>
        </w:numPr>
        <w:spacing w:before="80" w:after="80"/>
        <w:ind w:left="360"/>
        <w:rPr>
          <w:rFonts w:ascii="Arial" w:hAnsi="Arial" w:cs="Arial"/>
        </w:rPr>
      </w:pPr>
      <w:r w:rsidRPr="00525AF6">
        <w:rPr>
          <w:rFonts w:ascii="Arial" w:hAnsi="Arial" w:cs="Arial"/>
        </w:rPr>
        <w:t>Mr. Daziba Pat</w:t>
      </w:r>
      <w:r w:rsidR="00DA7BCC">
        <w:rPr>
          <w:rFonts w:ascii="Arial" w:hAnsi="Arial" w:cs="Arial"/>
        </w:rPr>
        <w:t>r</w:t>
      </w:r>
      <w:r w:rsidRPr="00525AF6">
        <w:rPr>
          <w:rFonts w:ascii="Arial" w:hAnsi="Arial" w:cs="Arial"/>
        </w:rPr>
        <w:t>ick Obah, Director Planning, Research and Statistics, Nigeria Content Development and Monitoring Board</w:t>
      </w:r>
    </w:p>
    <w:p w14:paraId="34A48BC8" w14:textId="77777777" w:rsidR="009B552C" w:rsidRPr="00525AF6" w:rsidRDefault="008639C7" w:rsidP="00153E0B">
      <w:pPr>
        <w:pStyle w:val="ListParagraph"/>
        <w:numPr>
          <w:ilvl w:val="0"/>
          <w:numId w:val="7"/>
        </w:numPr>
        <w:spacing w:before="80" w:after="80"/>
        <w:ind w:left="360"/>
        <w:rPr>
          <w:rFonts w:ascii="Arial" w:hAnsi="Arial" w:cs="Arial"/>
        </w:rPr>
      </w:pPr>
      <w:r>
        <w:rPr>
          <w:rFonts w:ascii="Arial" w:hAnsi="Arial" w:cs="Arial"/>
        </w:rPr>
        <w:t xml:space="preserve">Mrs. </w:t>
      </w:r>
      <w:r w:rsidR="009B552C" w:rsidRPr="00525AF6">
        <w:rPr>
          <w:rFonts w:ascii="Arial" w:hAnsi="Arial" w:cs="Arial"/>
        </w:rPr>
        <w:t xml:space="preserve">Fransje van der Marel, McKinsey – </w:t>
      </w:r>
      <w:r w:rsidR="00DA7BCC">
        <w:rPr>
          <w:rFonts w:ascii="Arial" w:hAnsi="Arial" w:cs="Arial"/>
        </w:rPr>
        <w:t>South Africa</w:t>
      </w:r>
    </w:p>
    <w:p w14:paraId="27933553" w14:textId="77777777" w:rsidR="00470E60" w:rsidRDefault="008639C7" w:rsidP="00153E0B">
      <w:pPr>
        <w:pStyle w:val="ListParagraph"/>
        <w:numPr>
          <w:ilvl w:val="0"/>
          <w:numId w:val="7"/>
        </w:numPr>
        <w:spacing w:before="80" w:after="80"/>
        <w:ind w:left="360"/>
        <w:rPr>
          <w:rFonts w:ascii="Arial" w:hAnsi="Arial" w:cs="Arial"/>
        </w:rPr>
      </w:pPr>
      <w:r>
        <w:rPr>
          <w:rFonts w:ascii="Arial" w:hAnsi="Arial" w:cs="Arial"/>
        </w:rPr>
        <w:t xml:space="preserve">Mr. </w:t>
      </w:r>
      <w:r w:rsidR="009B552C" w:rsidRPr="00525AF6">
        <w:rPr>
          <w:rFonts w:ascii="Arial" w:hAnsi="Arial" w:cs="Arial"/>
        </w:rPr>
        <w:t>Toni Aubynn, CEO, Ghana Minerals Commission</w:t>
      </w:r>
    </w:p>
    <w:p w14:paraId="5571776F" w14:textId="77777777" w:rsidR="009B552C" w:rsidRPr="00525AF6" w:rsidRDefault="00094823" w:rsidP="00153E0B">
      <w:pPr>
        <w:pStyle w:val="ListParagraph"/>
        <w:numPr>
          <w:ilvl w:val="0"/>
          <w:numId w:val="7"/>
        </w:numPr>
        <w:spacing w:before="80" w:after="80"/>
        <w:ind w:left="360"/>
        <w:rPr>
          <w:rFonts w:ascii="Arial" w:hAnsi="Arial" w:cs="Arial"/>
        </w:rPr>
      </w:pPr>
      <w:r>
        <w:rPr>
          <w:rFonts w:ascii="Arial" w:hAnsi="Arial" w:cs="Arial"/>
        </w:rPr>
        <w:t xml:space="preserve">Mrs. </w:t>
      </w:r>
      <w:r w:rsidR="00470E60" w:rsidRPr="00470E60">
        <w:rPr>
          <w:rFonts w:ascii="Arial" w:hAnsi="Arial" w:cs="Arial"/>
        </w:rPr>
        <w:t>Sandra Nichols, Program Coordinator, Guinea Mining Sector Technical Assistance, Natural Resource Governance Institute</w:t>
      </w:r>
    </w:p>
    <w:p w14:paraId="7CFFC5B2" w14:textId="77777777" w:rsidR="009B552C" w:rsidRDefault="009B552C" w:rsidP="00153E0B">
      <w:pPr>
        <w:rPr>
          <w:rFonts w:ascii="Arial" w:hAnsi="Arial" w:cs="Arial"/>
          <w:b/>
        </w:rPr>
      </w:pPr>
    </w:p>
    <w:p w14:paraId="7B503ED6" w14:textId="77777777" w:rsidR="00F96731" w:rsidRDefault="00F96731" w:rsidP="00F96731">
      <w:pPr>
        <w:spacing w:before="80" w:after="80"/>
        <w:rPr>
          <w:rFonts w:ascii="Arial" w:hAnsi="Arial" w:cs="Arial"/>
        </w:rPr>
      </w:pPr>
      <w:r>
        <w:rPr>
          <w:rFonts w:ascii="Arial" w:hAnsi="Arial" w:cs="Arial"/>
        </w:rPr>
        <w:t xml:space="preserve">A summary of the discussion and some specific points raised in relation to the questions are captured below: </w:t>
      </w:r>
    </w:p>
    <w:p w14:paraId="50879DA3" w14:textId="77777777" w:rsidR="00F96731" w:rsidRPr="00525AF6" w:rsidRDefault="00F96731" w:rsidP="00B77ED2">
      <w:pPr>
        <w:spacing w:before="80" w:after="80"/>
        <w:ind w:firstLine="720"/>
        <w:rPr>
          <w:rFonts w:ascii="Arial" w:hAnsi="Arial" w:cs="Arial"/>
        </w:rPr>
      </w:pPr>
    </w:p>
    <w:p w14:paraId="7DB766D4" w14:textId="77777777" w:rsidR="00525AF6" w:rsidRDefault="009B552C" w:rsidP="00525AF6">
      <w:pPr>
        <w:pStyle w:val="ListParagraph"/>
        <w:numPr>
          <w:ilvl w:val="0"/>
          <w:numId w:val="3"/>
        </w:numPr>
        <w:ind w:left="720"/>
        <w:rPr>
          <w:rFonts w:ascii="Arial" w:hAnsi="Arial" w:cs="Arial"/>
          <w:b/>
          <w:lang w:val="en-GB"/>
        </w:rPr>
      </w:pPr>
      <w:r w:rsidRPr="00525AF6">
        <w:rPr>
          <w:rFonts w:ascii="Arial" w:hAnsi="Arial" w:cs="Arial"/>
          <w:b/>
          <w:lang w:val="en-GB"/>
        </w:rPr>
        <w:t xml:space="preserve">What are the priority changes/additions to policy, law and associated schedules, regulation, guidelines, and practice notes? </w:t>
      </w:r>
    </w:p>
    <w:p w14:paraId="7FF0D370" w14:textId="77777777" w:rsidR="0036549A" w:rsidRDefault="0036549A" w:rsidP="0036549A">
      <w:pPr>
        <w:pStyle w:val="ListParagraph"/>
        <w:rPr>
          <w:rFonts w:ascii="Arial" w:hAnsi="Arial" w:cs="Arial"/>
          <w:b/>
          <w:lang w:val="en-GB"/>
        </w:rPr>
      </w:pPr>
    </w:p>
    <w:p w14:paraId="54EC7CC7" w14:textId="1169822E" w:rsidR="00AC6ED6" w:rsidRPr="007A4ED4" w:rsidRDefault="00AC6ED6" w:rsidP="007A4ED4">
      <w:pPr>
        <w:ind w:left="360"/>
        <w:rPr>
          <w:rFonts w:ascii="Arial" w:hAnsi="Arial" w:cs="Arial"/>
          <w:lang w:val="en-GB"/>
        </w:rPr>
      </w:pPr>
      <w:r w:rsidRPr="007A4ED4">
        <w:rPr>
          <w:rFonts w:ascii="Arial" w:hAnsi="Arial" w:cs="Arial"/>
          <w:lang w:val="en-GB"/>
        </w:rPr>
        <w:t xml:space="preserve">McKinsey shared the highlights of their research, noting that </w:t>
      </w:r>
      <w:r w:rsidR="00751491">
        <w:rPr>
          <w:rFonts w:ascii="Arial" w:hAnsi="Arial" w:cs="Arial"/>
          <w:lang w:val="en-GB"/>
        </w:rPr>
        <w:t xml:space="preserve">the </w:t>
      </w:r>
      <w:r w:rsidRPr="007A4ED4">
        <w:rPr>
          <w:rFonts w:ascii="Arial" w:hAnsi="Arial" w:cs="Arial"/>
          <w:lang w:val="en-GB"/>
        </w:rPr>
        <w:t xml:space="preserve">majority of resource-driven countries around the world had some form of local content or local procurement requirements with a mix of hard and soft measures, while only </w:t>
      </w:r>
      <w:r w:rsidR="00A557A2" w:rsidRPr="007A4ED4">
        <w:rPr>
          <w:rFonts w:ascii="Arial" w:hAnsi="Arial" w:cs="Arial"/>
          <w:lang w:val="en-GB"/>
        </w:rPr>
        <w:t xml:space="preserve">20% were </w:t>
      </w:r>
      <w:proofErr w:type="gramStart"/>
      <w:r w:rsidR="00A557A2" w:rsidRPr="007A4ED4">
        <w:rPr>
          <w:rFonts w:ascii="Arial" w:hAnsi="Arial" w:cs="Arial"/>
          <w:lang w:val="en-GB"/>
        </w:rPr>
        <w:t>phase</w:t>
      </w:r>
      <w:r w:rsidR="006936AE" w:rsidRPr="007A4ED4">
        <w:rPr>
          <w:rFonts w:ascii="Arial" w:hAnsi="Arial" w:cs="Arial"/>
          <w:lang w:val="en-GB"/>
        </w:rPr>
        <w:t>d</w:t>
      </w:r>
      <w:proofErr w:type="gramEnd"/>
      <w:r w:rsidR="00A557A2" w:rsidRPr="007A4ED4">
        <w:rPr>
          <w:rFonts w:ascii="Arial" w:hAnsi="Arial" w:cs="Arial"/>
          <w:lang w:val="en-GB"/>
        </w:rPr>
        <w:t xml:space="preserve">, and only </w:t>
      </w:r>
      <w:r w:rsidRPr="007A4ED4">
        <w:rPr>
          <w:rFonts w:ascii="Arial" w:hAnsi="Arial" w:cs="Arial"/>
          <w:lang w:val="en-GB"/>
        </w:rPr>
        <w:t xml:space="preserve">one third included </w:t>
      </w:r>
      <w:r w:rsidR="00A557A2" w:rsidRPr="007A4ED4">
        <w:rPr>
          <w:rFonts w:ascii="Arial" w:hAnsi="Arial" w:cs="Arial"/>
          <w:lang w:val="en-GB"/>
        </w:rPr>
        <w:t>“enablers”</w:t>
      </w:r>
      <w:r w:rsidRPr="007A4ED4">
        <w:rPr>
          <w:rFonts w:ascii="Arial" w:hAnsi="Arial" w:cs="Arial"/>
          <w:lang w:val="en-GB"/>
        </w:rPr>
        <w:t xml:space="preserve">. </w:t>
      </w:r>
      <w:r w:rsidR="00253346" w:rsidRPr="007A4ED4">
        <w:rPr>
          <w:rFonts w:ascii="Arial" w:hAnsi="Arial" w:cs="Arial"/>
          <w:lang w:val="en-GB"/>
        </w:rPr>
        <w:t xml:space="preserve">McKinsey sees the enablers, i.e. government </w:t>
      </w:r>
      <w:r w:rsidR="00253346" w:rsidRPr="007A4ED4">
        <w:rPr>
          <w:rFonts w:ascii="Arial" w:hAnsi="Arial" w:cs="Arial"/>
          <w:lang w:val="en-GB"/>
        </w:rPr>
        <w:lastRenderedPageBreak/>
        <w:t xml:space="preserve">actions/institutions to support the private sector </w:t>
      </w:r>
      <w:r w:rsidR="00A32464" w:rsidRPr="007A4ED4">
        <w:rPr>
          <w:rFonts w:ascii="Arial" w:hAnsi="Arial" w:cs="Arial"/>
          <w:lang w:val="en-GB"/>
        </w:rPr>
        <w:t>in</w:t>
      </w:r>
      <w:r w:rsidR="00253346" w:rsidRPr="007A4ED4">
        <w:rPr>
          <w:rFonts w:ascii="Arial" w:hAnsi="Arial" w:cs="Arial"/>
          <w:lang w:val="en-GB"/>
        </w:rPr>
        <w:t xml:space="preserve"> develop</w:t>
      </w:r>
      <w:r w:rsidR="00A32464" w:rsidRPr="007A4ED4">
        <w:rPr>
          <w:rFonts w:ascii="Arial" w:hAnsi="Arial" w:cs="Arial"/>
          <w:lang w:val="en-GB"/>
        </w:rPr>
        <w:t>ing</w:t>
      </w:r>
      <w:r w:rsidR="00253346" w:rsidRPr="007A4ED4">
        <w:rPr>
          <w:rFonts w:ascii="Arial" w:hAnsi="Arial" w:cs="Arial"/>
          <w:lang w:val="en-GB"/>
        </w:rPr>
        <w:t xml:space="preserve"> local content (</w:t>
      </w:r>
      <w:r w:rsidR="00A32464" w:rsidRPr="007A4ED4">
        <w:rPr>
          <w:rFonts w:ascii="Arial" w:hAnsi="Arial" w:cs="Arial"/>
          <w:lang w:val="en-GB"/>
        </w:rPr>
        <w:t xml:space="preserve">for example, </w:t>
      </w:r>
      <w:r w:rsidR="00253346" w:rsidRPr="007A4ED4">
        <w:rPr>
          <w:rFonts w:ascii="Arial" w:hAnsi="Arial" w:cs="Arial"/>
          <w:lang w:val="en-GB"/>
        </w:rPr>
        <w:t>suppliers and/or skills development), as critical to successful policy.</w:t>
      </w:r>
    </w:p>
    <w:p w14:paraId="0F7BB956" w14:textId="17B3E226" w:rsidR="0036549A" w:rsidRPr="007A4ED4" w:rsidRDefault="0036549A" w:rsidP="007A4ED4">
      <w:pPr>
        <w:ind w:left="360"/>
        <w:rPr>
          <w:rFonts w:ascii="Arial" w:hAnsi="Arial" w:cs="Arial"/>
          <w:lang w:val="en-GB"/>
        </w:rPr>
      </w:pPr>
      <w:r w:rsidRPr="007A4ED4">
        <w:rPr>
          <w:rFonts w:ascii="Arial" w:hAnsi="Arial" w:cs="Arial"/>
          <w:lang w:val="en-GB"/>
        </w:rPr>
        <w:t xml:space="preserve">Contributors noted the following aspects </w:t>
      </w:r>
      <w:r w:rsidR="00751491">
        <w:rPr>
          <w:rFonts w:ascii="Arial" w:hAnsi="Arial" w:cs="Arial"/>
          <w:lang w:val="en-GB"/>
        </w:rPr>
        <w:t xml:space="preserve">have been </w:t>
      </w:r>
      <w:r w:rsidRPr="007A4ED4">
        <w:rPr>
          <w:rFonts w:ascii="Arial" w:hAnsi="Arial" w:cs="Arial"/>
          <w:lang w:val="en-GB"/>
        </w:rPr>
        <w:t>considered within their local procurement policy law and regulation:</w:t>
      </w:r>
    </w:p>
    <w:p w14:paraId="1881BFF5" w14:textId="77777777" w:rsidR="0036549A" w:rsidRDefault="0036549A" w:rsidP="0036549A">
      <w:pPr>
        <w:pStyle w:val="ListParagraph"/>
        <w:numPr>
          <w:ilvl w:val="0"/>
          <w:numId w:val="14"/>
        </w:numPr>
        <w:rPr>
          <w:rFonts w:ascii="Arial" w:hAnsi="Arial" w:cs="Arial"/>
          <w:lang w:val="en-GB"/>
        </w:rPr>
      </w:pPr>
      <w:r>
        <w:rPr>
          <w:rFonts w:ascii="Arial" w:hAnsi="Arial" w:cs="Arial"/>
          <w:lang w:val="en-GB"/>
        </w:rPr>
        <w:t>Vision setting</w:t>
      </w:r>
    </w:p>
    <w:p w14:paraId="44ADD7D2"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 xml:space="preserve">Definitions </w:t>
      </w:r>
    </w:p>
    <w:p w14:paraId="5C3D6782" w14:textId="77777777" w:rsidR="0036549A" w:rsidRDefault="0036549A" w:rsidP="0036549A">
      <w:pPr>
        <w:pStyle w:val="ListParagraph"/>
        <w:numPr>
          <w:ilvl w:val="0"/>
          <w:numId w:val="14"/>
        </w:numPr>
        <w:rPr>
          <w:rFonts w:ascii="Arial" w:hAnsi="Arial" w:cs="Arial"/>
          <w:lang w:val="en-GB"/>
        </w:rPr>
      </w:pPr>
      <w:r>
        <w:rPr>
          <w:rFonts w:ascii="Arial" w:hAnsi="Arial" w:cs="Arial"/>
          <w:lang w:val="en-GB"/>
        </w:rPr>
        <w:t>Measuring frameworks</w:t>
      </w:r>
      <w:r w:rsidR="00A557A2">
        <w:rPr>
          <w:rFonts w:ascii="Arial" w:hAnsi="Arial" w:cs="Arial"/>
          <w:lang w:val="en-GB"/>
        </w:rPr>
        <w:t xml:space="preserve"> and reporting arrangements for gathering data on local procurement levels </w:t>
      </w:r>
    </w:p>
    <w:p w14:paraId="3AB8C65C"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 xml:space="preserve">Integration of local procurement into extractive industry project planning from the beginning </w:t>
      </w:r>
    </w:p>
    <w:p w14:paraId="5D9E92FC" w14:textId="7E08EDC0" w:rsidR="00A557A2" w:rsidRDefault="00A557A2" w:rsidP="0036549A">
      <w:pPr>
        <w:pStyle w:val="ListParagraph"/>
        <w:numPr>
          <w:ilvl w:val="0"/>
          <w:numId w:val="14"/>
        </w:numPr>
        <w:rPr>
          <w:rFonts w:ascii="Arial" w:hAnsi="Arial" w:cs="Arial"/>
          <w:lang w:val="en-GB"/>
        </w:rPr>
      </w:pPr>
      <w:r>
        <w:rPr>
          <w:rFonts w:ascii="Arial" w:hAnsi="Arial" w:cs="Arial"/>
          <w:lang w:val="en-GB"/>
        </w:rPr>
        <w:t xml:space="preserve">Development of institutions to support and monitor local content and procurement </w:t>
      </w:r>
    </w:p>
    <w:p w14:paraId="2779A60A"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Funding frameworks (for implementation of the approach and for supplier funding)</w:t>
      </w:r>
    </w:p>
    <w:p w14:paraId="00E394F8"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Infrastructure development e.g. corridors, road infrastructure for suppliers to access mines more efficiently</w:t>
      </w:r>
    </w:p>
    <w:p w14:paraId="35D69E93"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 xml:space="preserve">Technology transfer partnerships </w:t>
      </w:r>
    </w:p>
    <w:p w14:paraId="058E34E4"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 xml:space="preserve">Communication and enlightenment </w:t>
      </w:r>
    </w:p>
    <w:p w14:paraId="3B8FB258" w14:textId="77777777" w:rsidR="00A557A2" w:rsidRDefault="00A557A2" w:rsidP="0036549A">
      <w:pPr>
        <w:pStyle w:val="ListParagraph"/>
        <w:numPr>
          <w:ilvl w:val="0"/>
          <w:numId w:val="14"/>
        </w:numPr>
        <w:rPr>
          <w:rFonts w:ascii="Arial" w:hAnsi="Arial" w:cs="Arial"/>
          <w:lang w:val="en-GB"/>
        </w:rPr>
      </w:pPr>
      <w:r>
        <w:rPr>
          <w:rFonts w:ascii="Arial" w:hAnsi="Arial" w:cs="Arial"/>
          <w:lang w:val="en-GB"/>
        </w:rPr>
        <w:t xml:space="preserve">Training and capacity building </w:t>
      </w:r>
    </w:p>
    <w:p w14:paraId="12B9B78F" w14:textId="77777777" w:rsidR="0036549A" w:rsidRDefault="0036549A" w:rsidP="0036549A">
      <w:pPr>
        <w:pStyle w:val="ListParagraph"/>
        <w:ind w:left="1440"/>
        <w:rPr>
          <w:rFonts w:ascii="Arial" w:hAnsi="Arial" w:cs="Arial"/>
          <w:lang w:val="en-GB"/>
        </w:rPr>
      </w:pPr>
    </w:p>
    <w:p w14:paraId="79C39767" w14:textId="77777777" w:rsidR="0036549A" w:rsidRDefault="0036549A" w:rsidP="007A4ED4">
      <w:pPr>
        <w:pStyle w:val="ListParagraph"/>
        <w:ind w:left="336" w:firstLine="14"/>
        <w:rPr>
          <w:rFonts w:ascii="Arial" w:hAnsi="Arial" w:cs="Arial"/>
          <w:lang w:val="en-GB"/>
        </w:rPr>
      </w:pPr>
      <w:r w:rsidRPr="0036549A">
        <w:rPr>
          <w:rFonts w:ascii="Arial" w:hAnsi="Arial" w:cs="Arial"/>
          <w:lang w:val="en-GB"/>
        </w:rPr>
        <w:t xml:space="preserve">It was noted that processes could take a long time e.g. </w:t>
      </w:r>
      <w:r>
        <w:rPr>
          <w:rFonts w:ascii="Arial" w:hAnsi="Arial" w:cs="Arial"/>
          <w:lang w:val="en-GB"/>
        </w:rPr>
        <w:t xml:space="preserve">in Ghana there was a long time between the Act and the regulations which provided detail; in Nigeria it took around 9 years to develop the legal environment and build the institutions.  Effort was also required to raise awareness and build the credibility of efforts.  </w:t>
      </w:r>
    </w:p>
    <w:p w14:paraId="5F943BEF" w14:textId="77777777" w:rsidR="0036549A" w:rsidRDefault="0036549A" w:rsidP="007A4ED4">
      <w:pPr>
        <w:pStyle w:val="ListParagraph"/>
        <w:ind w:left="336" w:firstLine="14"/>
        <w:rPr>
          <w:rFonts w:ascii="Arial" w:hAnsi="Arial" w:cs="Arial"/>
          <w:lang w:val="en-GB"/>
        </w:rPr>
      </w:pPr>
    </w:p>
    <w:p w14:paraId="54CC20DB" w14:textId="0B690A76" w:rsidR="0036549A" w:rsidRPr="0036549A" w:rsidRDefault="0036549A" w:rsidP="007A4ED4">
      <w:pPr>
        <w:pStyle w:val="ListParagraph"/>
        <w:ind w:left="336" w:firstLine="14"/>
        <w:rPr>
          <w:rFonts w:ascii="Arial" w:hAnsi="Arial" w:cs="Arial"/>
          <w:lang w:val="en-GB"/>
        </w:rPr>
      </w:pPr>
      <w:r>
        <w:rPr>
          <w:rFonts w:ascii="Arial" w:hAnsi="Arial" w:cs="Arial"/>
          <w:lang w:val="en-GB"/>
        </w:rPr>
        <w:t>This session also noted the need to take into account a regional dimension in local</w:t>
      </w:r>
      <w:r w:rsidR="00A557A2">
        <w:rPr>
          <w:rFonts w:ascii="Arial" w:hAnsi="Arial" w:cs="Arial"/>
          <w:lang w:val="en-GB"/>
        </w:rPr>
        <w:t xml:space="preserve"> procurement legal frameworks, and to increase the level of harmon</w:t>
      </w:r>
      <w:r w:rsidR="00BA4B4C">
        <w:rPr>
          <w:rFonts w:ascii="Arial" w:hAnsi="Arial" w:cs="Arial"/>
          <w:lang w:val="en-GB"/>
        </w:rPr>
        <w:t>i</w:t>
      </w:r>
      <w:r w:rsidR="00751491">
        <w:rPr>
          <w:rFonts w:ascii="Arial" w:hAnsi="Arial" w:cs="Arial"/>
          <w:lang w:val="en-GB"/>
        </w:rPr>
        <w:t>s</w:t>
      </w:r>
      <w:r w:rsidR="00BA4B4C">
        <w:rPr>
          <w:rFonts w:ascii="Arial" w:hAnsi="Arial" w:cs="Arial"/>
          <w:lang w:val="en-GB"/>
        </w:rPr>
        <w:t>ation</w:t>
      </w:r>
      <w:r w:rsidR="00A557A2">
        <w:rPr>
          <w:rFonts w:ascii="Arial" w:hAnsi="Arial" w:cs="Arial"/>
          <w:lang w:val="en-GB"/>
        </w:rPr>
        <w:t xml:space="preserve"> </w:t>
      </w:r>
      <w:r w:rsidR="00A32464">
        <w:rPr>
          <w:rFonts w:ascii="Arial" w:hAnsi="Arial" w:cs="Arial"/>
          <w:lang w:val="en-GB"/>
        </w:rPr>
        <w:t xml:space="preserve">and coordination </w:t>
      </w:r>
      <w:r w:rsidR="00A557A2">
        <w:rPr>
          <w:rFonts w:ascii="Arial" w:hAnsi="Arial" w:cs="Arial"/>
          <w:lang w:val="en-GB"/>
        </w:rPr>
        <w:t>across the region</w:t>
      </w:r>
      <w:r w:rsidR="00A32464">
        <w:rPr>
          <w:rFonts w:ascii="Arial" w:hAnsi="Arial" w:cs="Arial"/>
          <w:lang w:val="en-GB"/>
        </w:rPr>
        <w:t>, for example in terms of country special</w:t>
      </w:r>
      <w:r w:rsidR="00BA4B4C">
        <w:rPr>
          <w:rFonts w:ascii="Arial" w:hAnsi="Arial" w:cs="Arial"/>
          <w:lang w:val="en-GB"/>
        </w:rPr>
        <w:t>i</w:t>
      </w:r>
      <w:r w:rsidR="00751491">
        <w:rPr>
          <w:rFonts w:ascii="Arial" w:hAnsi="Arial" w:cs="Arial"/>
          <w:lang w:val="en-GB"/>
        </w:rPr>
        <w:t>s</w:t>
      </w:r>
      <w:r w:rsidR="00BA4B4C">
        <w:rPr>
          <w:rFonts w:ascii="Arial" w:hAnsi="Arial" w:cs="Arial"/>
          <w:lang w:val="en-GB"/>
        </w:rPr>
        <w:t>ation</w:t>
      </w:r>
      <w:r w:rsidR="00A557A2">
        <w:rPr>
          <w:rFonts w:ascii="Arial" w:hAnsi="Arial" w:cs="Arial"/>
          <w:lang w:val="en-GB"/>
        </w:rPr>
        <w:t xml:space="preserve">.  </w:t>
      </w:r>
    </w:p>
    <w:p w14:paraId="36155404" w14:textId="77777777" w:rsidR="0036549A" w:rsidRPr="00525AF6" w:rsidRDefault="0036549A" w:rsidP="0036549A">
      <w:pPr>
        <w:pStyle w:val="ListParagraph"/>
        <w:rPr>
          <w:rFonts w:ascii="Arial" w:hAnsi="Arial" w:cs="Arial"/>
          <w:b/>
          <w:lang w:val="en-GB"/>
        </w:rPr>
      </w:pPr>
    </w:p>
    <w:p w14:paraId="6B44EADA" w14:textId="77777777" w:rsidR="00525AF6" w:rsidRPr="00A557A2" w:rsidRDefault="00A557A2" w:rsidP="00525AF6">
      <w:pPr>
        <w:pStyle w:val="ListParagraph"/>
        <w:numPr>
          <w:ilvl w:val="0"/>
          <w:numId w:val="3"/>
        </w:numPr>
        <w:ind w:left="720"/>
        <w:rPr>
          <w:rFonts w:ascii="Arial" w:hAnsi="Arial" w:cs="Arial"/>
          <w:b/>
          <w:lang w:val="en-GB"/>
        </w:rPr>
      </w:pPr>
      <w:r w:rsidRPr="00A557A2">
        <w:rPr>
          <w:rFonts w:ascii="Arial" w:hAnsi="Arial" w:cs="Arial"/>
          <w:b/>
        </w:rPr>
        <w:t xml:space="preserve">Will the guide be useful </w:t>
      </w:r>
      <w:r>
        <w:rPr>
          <w:rFonts w:ascii="Arial" w:hAnsi="Arial" w:cs="Arial"/>
          <w:b/>
        </w:rPr>
        <w:t xml:space="preserve">when developing or reviewing </w:t>
      </w:r>
      <w:r w:rsidRPr="00A557A2">
        <w:rPr>
          <w:rFonts w:ascii="Arial" w:hAnsi="Arial" w:cs="Arial"/>
          <w:b/>
        </w:rPr>
        <w:t>policy, legislation and regulation?</w:t>
      </w:r>
    </w:p>
    <w:p w14:paraId="4DF29F63" w14:textId="77777777" w:rsidR="0036549A" w:rsidRDefault="0036549A" w:rsidP="0036549A">
      <w:pPr>
        <w:pStyle w:val="ListParagraph"/>
        <w:rPr>
          <w:rFonts w:ascii="Arial" w:hAnsi="Arial" w:cs="Arial"/>
          <w:b/>
          <w:lang w:val="en-GB"/>
        </w:rPr>
      </w:pPr>
    </w:p>
    <w:p w14:paraId="6FD96BE8" w14:textId="77777777" w:rsidR="0036549A" w:rsidRPr="0036549A" w:rsidRDefault="0036549A" w:rsidP="007A4ED4">
      <w:pPr>
        <w:pStyle w:val="ListParagraph"/>
        <w:ind w:left="360" w:firstLine="14"/>
        <w:rPr>
          <w:rFonts w:ascii="Arial" w:hAnsi="Arial" w:cs="Arial"/>
          <w:lang w:val="en-GB"/>
        </w:rPr>
      </w:pPr>
      <w:r w:rsidRPr="0036549A">
        <w:rPr>
          <w:rFonts w:ascii="Arial" w:hAnsi="Arial" w:cs="Arial"/>
          <w:lang w:val="en-GB"/>
        </w:rPr>
        <w:t xml:space="preserve">Contributors agreed that the guide could provide a useful tool when developing or revising </w:t>
      </w:r>
      <w:r w:rsidR="006936AE">
        <w:rPr>
          <w:rFonts w:ascii="Arial" w:hAnsi="Arial" w:cs="Arial"/>
          <w:lang w:val="en-GB"/>
        </w:rPr>
        <w:t xml:space="preserve">policy and </w:t>
      </w:r>
      <w:r w:rsidRPr="0036549A">
        <w:rPr>
          <w:rFonts w:ascii="Arial" w:hAnsi="Arial" w:cs="Arial"/>
          <w:lang w:val="en-GB"/>
        </w:rPr>
        <w:t>legal framework</w:t>
      </w:r>
      <w:r w:rsidR="006936AE">
        <w:rPr>
          <w:rFonts w:ascii="Arial" w:hAnsi="Arial" w:cs="Arial"/>
          <w:lang w:val="en-GB"/>
        </w:rPr>
        <w:t>s</w:t>
      </w:r>
      <w:r w:rsidRPr="0036549A">
        <w:rPr>
          <w:rFonts w:ascii="Arial" w:hAnsi="Arial" w:cs="Arial"/>
          <w:lang w:val="en-GB"/>
        </w:rPr>
        <w:t xml:space="preserve">.  </w:t>
      </w:r>
    </w:p>
    <w:p w14:paraId="030DA669" w14:textId="77777777" w:rsidR="0036549A" w:rsidRPr="00525AF6" w:rsidRDefault="0036549A" w:rsidP="0036549A">
      <w:pPr>
        <w:pStyle w:val="ListParagraph"/>
        <w:rPr>
          <w:rFonts w:ascii="Arial" w:hAnsi="Arial" w:cs="Arial"/>
          <w:b/>
          <w:lang w:val="en-GB"/>
        </w:rPr>
      </w:pPr>
    </w:p>
    <w:p w14:paraId="3DB5B8D3" w14:textId="77777777" w:rsidR="009B552C" w:rsidRPr="00525AF6" w:rsidRDefault="009B552C" w:rsidP="00525AF6">
      <w:pPr>
        <w:pStyle w:val="ListParagraph"/>
        <w:numPr>
          <w:ilvl w:val="0"/>
          <w:numId w:val="4"/>
        </w:numPr>
        <w:ind w:left="720"/>
        <w:rPr>
          <w:rFonts w:ascii="Arial" w:hAnsi="Arial" w:cs="Arial"/>
          <w:b/>
          <w:lang w:val="en-GB"/>
        </w:rPr>
      </w:pPr>
      <w:r w:rsidRPr="00525AF6">
        <w:rPr>
          <w:rFonts w:ascii="Arial" w:hAnsi="Arial" w:cs="Arial"/>
          <w:b/>
          <w:lang w:val="en-GB"/>
        </w:rPr>
        <w:t>Who can lead the process of developing and amending the necessary policy, legislation, regulation, etc.? Who else needs to be involved and consulted?</w:t>
      </w:r>
    </w:p>
    <w:p w14:paraId="7F8056B6" w14:textId="03734A4D" w:rsidR="000B7AC3" w:rsidRPr="0036549A" w:rsidRDefault="0036549A" w:rsidP="007A4ED4">
      <w:pPr>
        <w:ind w:left="360"/>
        <w:rPr>
          <w:rFonts w:ascii="Arial" w:hAnsi="Arial" w:cs="Arial"/>
        </w:rPr>
      </w:pPr>
      <w:r w:rsidRPr="0036549A">
        <w:rPr>
          <w:rFonts w:ascii="Arial" w:hAnsi="Arial" w:cs="Arial"/>
        </w:rPr>
        <w:t>There was some level of agreement that Mining Ministries or regulators had a key role to play, but that many other stakeholders needed to be involved, including</w:t>
      </w:r>
      <w:r w:rsidR="00F4358C">
        <w:rPr>
          <w:rFonts w:ascii="Arial" w:hAnsi="Arial" w:cs="Arial"/>
        </w:rPr>
        <w:t>:</w:t>
      </w:r>
      <w:r w:rsidRPr="0036549A">
        <w:rPr>
          <w:rFonts w:ascii="Arial" w:hAnsi="Arial" w:cs="Arial"/>
        </w:rPr>
        <w:t xml:space="preserve"> </w:t>
      </w:r>
      <w:r>
        <w:rPr>
          <w:rFonts w:ascii="Arial" w:hAnsi="Arial" w:cs="Arial"/>
        </w:rPr>
        <w:t xml:space="preserve">ministries/departments of </w:t>
      </w:r>
      <w:r w:rsidRPr="0036549A">
        <w:rPr>
          <w:rFonts w:ascii="Arial" w:hAnsi="Arial" w:cs="Arial"/>
        </w:rPr>
        <w:t>Commerce, Trade, Industry, Finance</w:t>
      </w:r>
      <w:r>
        <w:rPr>
          <w:rFonts w:ascii="Arial" w:hAnsi="Arial" w:cs="Arial"/>
        </w:rPr>
        <w:t xml:space="preserve">, </w:t>
      </w:r>
      <w:r w:rsidR="00A557A2">
        <w:rPr>
          <w:rFonts w:ascii="Arial" w:hAnsi="Arial" w:cs="Arial"/>
        </w:rPr>
        <w:t xml:space="preserve">Education and Training, </w:t>
      </w:r>
      <w:r>
        <w:rPr>
          <w:rFonts w:ascii="Arial" w:hAnsi="Arial" w:cs="Arial"/>
        </w:rPr>
        <w:t xml:space="preserve">as well as Chambers of Mines, individual mines, suppliers, communities and civil society. </w:t>
      </w:r>
      <w:r w:rsidR="00A557A2">
        <w:rPr>
          <w:rFonts w:ascii="Arial" w:hAnsi="Arial" w:cs="Arial"/>
        </w:rPr>
        <w:t xml:space="preserve"> In some cases, the effort could even be driven by a National Commission under the President, which could assist to bring in multiple line ministries.  </w:t>
      </w:r>
      <w:r w:rsidR="002248BE">
        <w:rPr>
          <w:rFonts w:ascii="Arial" w:hAnsi="Arial" w:cs="Arial"/>
        </w:rPr>
        <w:t xml:space="preserve">It was noted that ongoing dialogue was necessary to know what was achievable and to build partnerships for implementation.  </w:t>
      </w:r>
    </w:p>
    <w:p w14:paraId="798B6FB6" w14:textId="77777777" w:rsidR="00F96731" w:rsidRDefault="00F96731">
      <w:pPr>
        <w:rPr>
          <w:rFonts w:ascii="Arial" w:eastAsiaTheme="minorEastAsia" w:hAnsi="Arial" w:cs="Arial"/>
          <w:b/>
          <w:lang w:val="en-US"/>
        </w:rPr>
      </w:pPr>
    </w:p>
    <w:p w14:paraId="75499306" w14:textId="77777777" w:rsidR="000B7AC3" w:rsidRPr="00525AF6" w:rsidRDefault="000B7AC3" w:rsidP="00EA131B">
      <w:pPr>
        <w:pStyle w:val="ListParagraph"/>
        <w:numPr>
          <w:ilvl w:val="0"/>
          <w:numId w:val="2"/>
        </w:numPr>
        <w:spacing w:before="80" w:after="80"/>
        <w:rPr>
          <w:rFonts w:ascii="Arial" w:hAnsi="Arial" w:cs="Arial"/>
          <w:b/>
        </w:rPr>
      </w:pPr>
      <w:r w:rsidRPr="00525AF6">
        <w:rPr>
          <w:rFonts w:ascii="Arial" w:hAnsi="Arial" w:cs="Arial"/>
          <w:b/>
        </w:rPr>
        <w:lastRenderedPageBreak/>
        <w:t>Session 4. : Defining and measuring local procurement</w:t>
      </w:r>
    </w:p>
    <w:p w14:paraId="229A3B67" w14:textId="77777777" w:rsidR="000B7AC3" w:rsidRPr="00525AF6" w:rsidRDefault="000B7AC3" w:rsidP="000B7AC3">
      <w:pPr>
        <w:spacing w:before="80" w:after="80"/>
        <w:rPr>
          <w:rFonts w:ascii="Arial" w:hAnsi="Arial" w:cs="Arial"/>
          <w:b/>
        </w:rPr>
      </w:pPr>
    </w:p>
    <w:p w14:paraId="11E59964" w14:textId="77777777" w:rsidR="0046612D" w:rsidRPr="00F96731" w:rsidRDefault="0046612D" w:rsidP="0046612D">
      <w:pPr>
        <w:rPr>
          <w:rFonts w:ascii="Arial" w:hAnsi="Arial" w:cs="Arial"/>
        </w:rPr>
      </w:pPr>
      <w:r w:rsidRPr="00F96731">
        <w:rPr>
          <w:rFonts w:ascii="Arial" w:hAnsi="Arial" w:cs="Arial"/>
        </w:rPr>
        <w:t>Moderator</w:t>
      </w:r>
      <w:r w:rsidR="000B7AC3" w:rsidRPr="00F96731">
        <w:rPr>
          <w:rFonts w:ascii="Arial" w:hAnsi="Arial" w:cs="Arial"/>
        </w:rPr>
        <w:t xml:space="preserve">: </w:t>
      </w:r>
      <w:r w:rsidR="00094823">
        <w:rPr>
          <w:rFonts w:ascii="Arial" w:hAnsi="Arial" w:cs="Arial"/>
        </w:rPr>
        <w:t xml:space="preserve">Mr. </w:t>
      </w:r>
      <w:r w:rsidRPr="00F96731">
        <w:rPr>
          <w:rFonts w:ascii="Arial" w:hAnsi="Arial" w:cs="Arial"/>
        </w:rPr>
        <w:t>Moses Kambou, Orcade, Burkina Faso</w:t>
      </w:r>
    </w:p>
    <w:p w14:paraId="303A42EF" w14:textId="77777777" w:rsidR="0046612D" w:rsidRPr="00F96731" w:rsidRDefault="0046612D" w:rsidP="000B7AC3">
      <w:pPr>
        <w:spacing w:before="80" w:after="80"/>
        <w:rPr>
          <w:rFonts w:ascii="Arial" w:hAnsi="Arial" w:cs="Arial"/>
        </w:rPr>
      </w:pPr>
      <w:r w:rsidRPr="00F96731">
        <w:rPr>
          <w:rFonts w:ascii="Arial" w:hAnsi="Arial" w:cs="Arial"/>
        </w:rPr>
        <w:t>Contributors</w:t>
      </w:r>
      <w:r w:rsidR="00F96731">
        <w:rPr>
          <w:rFonts w:ascii="Arial" w:hAnsi="Arial" w:cs="Arial"/>
        </w:rPr>
        <w:t>:</w:t>
      </w:r>
    </w:p>
    <w:p w14:paraId="462687BE" w14:textId="77777777" w:rsidR="0046612D" w:rsidRPr="00525AF6" w:rsidRDefault="00991299" w:rsidP="00525AF6">
      <w:pPr>
        <w:pStyle w:val="ListParagraph"/>
        <w:numPr>
          <w:ilvl w:val="0"/>
          <w:numId w:val="9"/>
        </w:numPr>
        <w:spacing w:before="80" w:after="80"/>
        <w:rPr>
          <w:rFonts w:ascii="Arial" w:hAnsi="Arial" w:cs="Arial"/>
        </w:rPr>
      </w:pPr>
      <w:r>
        <w:rPr>
          <w:rFonts w:ascii="Arial" w:hAnsi="Arial" w:cs="Arial"/>
        </w:rPr>
        <w:t xml:space="preserve">Mr. </w:t>
      </w:r>
      <w:r w:rsidR="006936AE">
        <w:rPr>
          <w:rFonts w:ascii="Arial" w:hAnsi="Arial" w:cs="Arial"/>
        </w:rPr>
        <w:t>Suleman</w:t>
      </w:r>
      <w:r w:rsidR="00F10E55">
        <w:rPr>
          <w:rFonts w:ascii="Arial" w:hAnsi="Arial" w:cs="Arial"/>
        </w:rPr>
        <w:t>u</w:t>
      </w:r>
      <w:r w:rsidR="0046612D" w:rsidRPr="00525AF6">
        <w:rPr>
          <w:rFonts w:ascii="Arial" w:hAnsi="Arial" w:cs="Arial"/>
        </w:rPr>
        <w:t xml:space="preserve"> Koney, Acting CEO, Ghana Chamber of Mines </w:t>
      </w:r>
    </w:p>
    <w:p w14:paraId="4F325159" w14:textId="1E03EB69" w:rsidR="000B7AC3" w:rsidRPr="00525AF6" w:rsidRDefault="00991299" w:rsidP="00525AF6">
      <w:pPr>
        <w:pStyle w:val="ListParagraph"/>
        <w:numPr>
          <w:ilvl w:val="0"/>
          <w:numId w:val="9"/>
        </w:numPr>
        <w:spacing w:before="80" w:after="80"/>
        <w:rPr>
          <w:rFonts w:ascii="Arial" w:hAnsi="Arial" w:cs="Arial"/>
        </w:rPr>
      </w:pPr>
      <w:r>
        <w:rPr>
          <w:rFonts w:ascii="Arial" w:hAnsi="Arial" w:cs="Arial"/>
        </w:rPr>
        <w:t xml:space="preserve">Ms. </w:t>
      </w:r>
      <w:r w:rsidR="000B7AC3" w:rsidRPr="00525AF6">
        <w:rPr>
          <w:rFonts w:ascii="Arial" w:hAnsi="Arial" w:cs="Arial"/>
        </w:rPr>
        <w:t>Linda Wedderburn, Mining local procurement expert, Independent</w:t>
      </w:r>
    </w:p>
    <w:p w14:paraId="5867AE8E" w14:textId="77777777" w:rsidR="00EA131B" w:rsidRDefault="00EA131B" w:rsidP="00525AF6">
      <w:pPr>
        <w:pStyle w:val="ListParagraph"/>
        <w:numPr>
          <w:ilvl w:val="0"/>
          <w:numId w:val="9"/>
        </w:numPr>
        <w:spacing w:before="80" w:after="80"/>
        <w:rPr>
          <w:rFonts w:ascii="Arial" w:hAnsi="Arial" w:cs="Arial"/>
        </w:rPr>
      </w:pPr>
      <w:r w:rsidRPr="00525AF6">
        <w:rPr>
          <w:rFonts w:ascii="Arial" w:hAnsi="Arial" w:cs="Arial"/>
        </w:rPr>
        <w:t>Mr. Daziba Pat</w:t>
      </w:r>
      <w:r w:rsidR="00470E60">
        <w:rPr>
          <w:rFonts w:ascii="Arial" w:hAnsi="Arial" w:cs="Arial"/>
        </w:rPr>
        <w:t>r</w:t>
      </w:r>
      <w:r w:rsidRPr="00525AF6">
        <w:rPr>
          <w:rFonts w:ascii="Arial" w:hAnsi="Arial" w:cs="Arial"/>
        </w:rPr>
        <w:t>ick Obah, Director Planning, Research and Statistics, Nigeria Content Development and Monitoring Board</w:t>
      </w:r>
    </w:p>
    <w:p w14:paraId="1CA054A8" w14:textId="77777777" w:rsidR="00094823" w:rsidRPr="00525AF6" w:rsidRDefault="00094823" w:rsidP="00525AF6">
      <w:pPr>
        <w:pStyle w:val="ListParagraph"/>
        <w:numPr>
          <w:ilvl w:val="0"/>
          <w:numId w:val="9"/>
        </w:numPr>
        <w:spacing w:before="80" w:after="80"/>
        <w:rPr>
          <w:rFonts w:ascii="Arial" w:hAnsi="Arial" w:cs="Arial"/>
        </w:rPr>
      </w:pPr>
      <w:r>
        <w:rPr>
          <w:rFonts w:ascii="Arial" w:hAnsi="Arial" w:cs="Arial"/>
        </w:rPr>
        <w:t xml:space="preserve">Mr. </w:t>
      </w:r>
      <w:r w:rsidRPr="00094823">
        <w:rPr>
          <w:rFonts w:ascii="Arial" w:hAnsi="Arial" w:cs="Arial"/>
        </w:rPr>
        <w:t>Saramory Kampo, Program officer</w:t>
      </w:r>
      <w:r>
        <w:rPr>
          <w:rFonts w:ascii="Arial" w:hAnsi="Arial" w:cs="Arial"/>
        </w:rPr>
        <w:t>, IFC Guinea</w:t>
      </w:r>
    </w:p>
    <w:p w14:paraId="1B6A5C81" w14:textId="77777777" w:rsidR="00F96731" w:rsidRPr="00F96731" w:rsidRDefault="00F96731" w:rsidP="00F96731">
      <w:pPr>
        <w:spacing w:before="80" w:after="80"/>
        <w:rPr>
          <w:rFonts w:ascii="Arial" w:hAnsi="Arial" w:cs="Arial"/>
        </w:rPr>
      </w:pPr>
      <w:r w:rsidRPr="00F96731">
        <w:rPr>
          <w:rFonts w:ascii="Arial" w:hAnsi="Arial" w:cs="Arial"/>
        </w:rPr>
        <w:t xml:space="preserve">A summary of the discussion and some specific points raised in relation to the questions are captured below: </w:t>
      </w:r>
    </w:p>
    <w:p w14:paraId="5A6B813A" w14:textId="77777777" w:rsidR="00EA131B" w:rsidRPr="00525AF6" w:rsidRDefault="00EA131B" w:rsidP="00EA131B">
      <w:pPr>
        <w:spacing w:before="80" w:after="80"/>
        <w:rPr>
          <w:rFonts w:ascii="Arial" w:hAnsi="Arial" w:cs="Arial"/>
        </w:rPr>
      </w:pPr>
    </w:p>
    <w:p w14:paraId="69496908" w14:textId="77777777" w:rsidR="00525AF6" w:rsidRPr="00525AF6" w:rsidRDefault="00525AF6" w:rsidP="00525AF6">
      <w:pPr>
        <w:pStyle w:val="ListParagraph"/>
        <w:numPr>
          <w:ilvl w:val="0"/>
          <w:numId w:val="10"/>
        </w:numPr>
        <w:spacing w:before="80" w:after="80"/>
        <w:ind w:left="720"/>
        <w:rPr>
          <w:rFonts w:ascii="Arial" w:hAnsi="Arial" w:cs="Arial"/>
          <w:b/>
          <w:lang w:val="en-GB"/>
        </w:rPr>
      </w:pPr>
      <w:r w:rsidRPr="00525AF6">
        <w:rPr>
          <w:rFonts w:ascii="Arial" w:hAnsi="Arial" w:cs="Arial"/>
          <w:b/>
          <w:lang w:val="en-ZA"/>
        </w:rPr>
        <w:t xml:space="preserve">What is the [best] wording for the overall definition and sub-definitions so that they are measurable, e.g. through use of criteria, thresholds or formulas? </w:t>
      </w:r>
    </w:p>
    <w:p w14:paraId="404F4560" w14:textId="77777777" w:rsidR="00525AF6" w:rsidRPr="002248BE" w:rsidRDefault="00525AF6" w:rsidP="00F96731">
      <w:pPr>
        <w:pStyle w:val="ListParagraph"/>
        <w:spacing w:before="80" w:after="80"/>
        <w:ind w:left="360"/>
        <w:rPr>
          <w:rFonts w:ascii="Arial" w:hAnsi="Arial" w:cs="Arial"/>
          <w:lang w:val="en-GB"/>
        </w:rPr>
      </w:pPr>
    </w:p>
    <w:p w14:paraId="3C255C2D" w14:textId="77777777" w:rsidR="002248BE" w:rsidRPr="002248BE" w:rsidRDefault="002248BE" w:rsidP="00F96731">
      <w:pPr>
        <w:pStyle w:val="ListParagraph"/>
        <w:spacing w:before="80" w:after="80"/>
        <w:ind w:left="360"/>
        <w:rPr>
          <w:rFonts w:ascii="Arial" w:hAnsi="Arial" w:cs="Arial"/>
          <w:lang w:val="en-GB"/>
        </w:rPr>
      </w:pPr>
      <w:r w:rsidRPr="002248BE">
        <w:rPr>
          <w:rFonts w:ascii="Arial" w:hAnsi="Arial" w:cs="Arial"/>
          <w:lang w:val="en-GB"/>
        </w:rPr>
        <w:t>It was noted that definitions needed to take into account the “concentric circles” of local-local</w:t>
      </w:r>
      <w:r w:rsidR="008B0AA5">
        <w:rPr>
          <w:rFonts w:ascii="Arial" w:hAnsi="Arial" w:cs="Arial"/>
          <w:lang w:val="en-GB"/>
        </w:rPr>
        <w:t xml:space="preserve"> (</w:t>
      </w:r>
      <w:r w:rsidR="00461504">
        <w:rPr>
          <w:rFonts w:ascii="Arial" w:hAnsi="Arial" w:cs="Arial"/>
          <w:lang w:val="en-GB"/>
        </w:rPr>
        <w:t xml:space="preserve">affected </w:t>
      </w:r>
      <w:r w:rsidR="008B0AA5">
        <w:rPr>
          <w:rFonts w:ascii="Arial" w:hAnsi="Arial" w:cs="Arial"/>
          <w:lang w:val="en-GB"/>
        </w:rPr>
        <w:t>community)</w:t>
      </w:r>
      <w:r w:rsidRPr="002248BE">
        <w:rPr>
          <w:rFonts w:ascii="Arial" w:hAnsi="Arial" w:cs="Arial"/>
          <w:lang w:val="en-GB"/>
        </w:rPr>
        <w:t xml:space="preserve">, national and regional, as well as the aspects of participation and value-addition.  </w:t>
      </w:r>
      <w:r>
        <w:rPr>
          <w:rFonts w:ascii="Arial" w:hAnsi="Arial" w:cs="Arial"/>
          <w:lang w:val="en-GB"/>
        </w:rPr>
        <w:t>Thresholds needed to take into account what was realistic in the country, and might need to enable local-international partnerships, as well as efforts to build local manufacturing capacity over time</w:t>
      </w:r>
      <w:r w:rsidR="006936AE">
        <w:rPr>
          <w:rFonts w:ascii="Arial" w:hAnsi="Arial" w:cs="Arial"/>
          <w:lang w:val="en-GB"/>
        </w:rPr>
        <w:t>, depending on the initial level of local capacity</w:t>
      </w:r>
      <w:r>
        <w:rPr>
          <w:rFonts w:ascii="Arial" w:hAnsi="Arial" w:cs="Arial"/>
          <w:lang w:val="en-GB"/>
        </w:rPr>
        <w:t xml:space="preserve">.  Some contributors noted that care needed to be taken about </w:t>
      </w:r>
      <w:r w:rsidR="00982639">
        <w:rPr>
          <w:rFonts w:ascii="Arial" w:hAnsi="Arial" w:cs="Arial"/>
          <w:lang w:val="en-GB"/>
        </w:rPr>
        <w:t xml:space="preserve">not </w:t>
      </w:r>
      <w:r>
        <w:rPr>
          <w:rFonts w:ascii="Arial" w:hAnsi="Arial" w:cs="Arial"/>
          <w:lang w:val="en-GB"/>
        </w:rPr>
        <w:t xml:space="preserve">focusing </w:t>
      </w:r>
      <w:r w:rsidR="00982639">
        <w:rPr>
          <w:rFonts w:ascii="Arial" w:hAnsi="Arial" w:cs="Arial"/>
          <w:lang w:val="en-GB"/>
        </w:rPr>
        <w:t xml:space="preserve">only </w:t>
      </w:r>
      <w:r>
        <w:rPr>
          <w:rFonts w:ascii="Arial" w:hAnsi="Arial" w:cs="Arial"/>
          <w:lang w:val="en-GB"/>
        </w:rPr>
        <w:t xml:space="preserve">on SMEs, as some opportunities </w:t>
      </w:r>
      <w:r w:rsidR="00455F30">
        <w:rPr>
          <w:rFonts w:ascii="Arial" w:hAnsi="Arial" w:cs="Arial"/>
          <w:lang w:val="en-GB"/>
        </w:rPr>
        <w:t xml:space="preserve">are </w:t>
      </w:r>
      <w:r>
        <w:rPr>
          <w:rFonts w:ascii="Arial" w:hAnsi="Arial" w:cs="Arial"/>
          <w:lang w:val="en-GB"/>
        </w:rPr>
        <w:t xml:space="preserve">at a scale that would need larger investments.  </w:t>
      </w:r>
    </w:p>
    <w:p w14:paraId="004DFE32" w14:textId="77777777" w:rsidR="002248BE" w:rsidRPr="00525AF6" w:rsidRDefault="002248BE" w:rsidP="00525AF6">
      <w:pPr>
        <w:pStyle w:val="ListParagraph"/>
        <w:spacing w:before="80" w:after="80"/>
        <w:rPr>
          <w:rFonts w:ascii="Arial" w:hAnsi="Arial" w:cs="Arial"/>
          <w:b/>
          <w:lang w:val="en-GB"/>
        </w:rPr>
      </w:pPr>
    </w:p>
    <w:p w14:paraId="45FC2F4F" w14:textId="1B796BDD" w:rsidR="002248BE" w:rsidRPr="007A4ED4" w:rsidRDefault="00525AF6" w:rsidP="007A4ED4">
      <w:pPr>
        <w:pStyle w:val="ListParagraph"/>
        <w:numPr>
          <w:ilvl w:val="0"/>
          <w:numId w:val="10"/>
        </w:numPr>
        <w:spacing w:before="80" w:after="80"/>
        <w:ind w:left="720"/>
        <w:rPr>
          <w:rFonts w:ascii="Arial" w:hAnsi="Arial" w:cs="Arial"/>
          <w:b/>
          <w:lang w:val="en-GB"/>
        </w:rPr>
      </w:pPr>
      <w:r w:rsidRPr="003E296C">
        <w:rPr>
          <w:rFonts w:ascii="Arial" w:hAnsi="Arial" w:cs="Arial"/>
          <w:b/>
          <w:lang w:val="en-GB"/>
        </w:rPr>
        <w:t xml:space="preserve">What are the key M&amp;E priorities, given the available resources/capacity? How does this play through into specific indicators? </w:t>
      </w:r>
    </w:p>
    <w:p w14:paraId="76AFCEB3" w14:textId="77777777" w:rsidR="003E296C" w:rsidRDefault="003E296C" w:rsidP="007A4ED4">
      <w:pPr>
        <w:spacing w:before="80" w:after="80" w:line="240" w:lineRule="auto"/>
        <w:ind w:left="357"/>
        <w:rPr>
          <w:rFonts w:ascii="Arial" w:eastAsiaTheme="minorEastAsia" w:hAnsi="Arial" w:cs="Arial"/>
          <w:lang w:val="en-GB"/>
        </w:rPr>
      </w:pPr>
    </w:p>
    <w:p w14:paraId="5199A389" w14:textId="57C30012" w:rsidR="00525AF6" w:rsidRDefault="002248BE" w:rsidP="00F96731">
      <w:pPr>
        <w:spacing w:before="80" w:after="80"/>
        <w:ind w:left="360"/>
        <w:rPr>
          <w:rFonts w:ascii="Arial" w:hAnsi="Arial" w:cs="Arial"/>
          <w:b/>
          <w:lang w:val="en-GB"/>
        </w:rPr>
      </w:pPr>
      <w:r w:rsidRPr="007A4ED4">
        <w:rPr>
          <w:rFonts w:ascii="Arial" w:eastAsiaTheme="minorEastAsia" w:hAnsi="Arial" w:cs="Arial"/>
          <w:lang w:val="en-GB"/>
        </w:rPr>
        <w:t>Local procurement spend levels (within a clear agreed definition) were noted as one of</w:t>
      </w:r>
      <w:r w:rsidRPr="002248BE">
        <w:rPr>
          <w:rFonts w:ascii="Arial" w:hAnsi="Arial" w:cs="Arial"/>
          <w:lang w:val="en-GB"/>
        </w:rPr>
        <w:t xml:space="preserve"> the key M&amp;E priorities. </w:t>
      </w:r>
      <w:r w:rsidR="00C45166">
        <w:rPr>
          <w:rFonts w:ascii="Arial" w:hAnsi="Arial" w:cs="Arial"/>
          <w:lang w:val="en-GB"/>
        </w:rPr>
        <w:t>The recommendation was to keep measures simple and measurable, however it was emphas</w:t>
      </w:r>
      <w:r w:rsidR="00BA4B4C">
        <w:rPr>
          <w:rFonts w:ascii="Arial" w:hAnsi="Arial" w:cs="Arial"/>
          <w:lang w:val="en-GB"/>
        </w:rPr>
        <w:t>i</w:t>
      </w:r>
      <w:r w:rsidR="00F4358C">
        <w:rPr>
          <w:rFonts w:ascii="Arial" w:hAnsi="Arial" w:cs="Arial"/>
          <w:lang w:val="en-GB"/>
        </w:rPr>
        <w:t>s</w:t>
      </w:r>
      <w:r w:rsidR="00BA4B4C">
        <w:rPr>
          <w:rFonts w:ascii="Arial" w:hAnsi="Arial" w:cs="Arial"/>
          <w:lang w:val="en-GB"/>
        </w:rPr>
        <w:t>e</w:t>
      </w:r>
      <w:r w:rsidR="00C45166">
        <w:rPr>
          <w:rFonts w:ascii="Arial" w:hAnsi="Arial" w:cs="Arial"/>
          <w:lang w:val="en-GB"/>
        </w:rPr>
        <w:t xml:space="preserve">d that the most important aspect was keeping the overall objective in mind and ensuring that the measures drive the correct focus and behaviour, for example a focus on creating jobs. </w:t>
      </w:r>
      <w:r>
        <w:rPr>
          <w:rFonts w:ascii="Arial" w:hAnsi="Arial" w:cs="Arial"/>
          <w:lang w:val="en-GB"/>
        </w:rPr>
        <w:t xml:space="preserve">Multipliers between this spend and local employment levels were also noted.  </w:t>
      </w:r>
    </w:p>
    <w:p w14:paraId="0E239803" w14:textId="77777777" w:rsidR="002248BE" w:rsidRPr="00525AF6" w:rsidRDefault="002248BE" w:rsidP="00525AF6">
      <w:pPr>
        <w:pStyle w:val="ListParagraph"/>
        <w:ind w:left="1080"/>
        <w:rPr>
          <w:rFonts w:ascii="Arial" w:hAnsi="Arial" w:cs="Arial"/>
          <w:b/>
          <w:lang w:val="en-GB"/>
        </w:rPr>
      </w:pPr>
    </w:p>
    <w:p w14:paraId="068B6B62" w14:textId="77777777" w:rsidR="00525AF6" w:rsidRDefault="00525AF6" w:rsidP="00525AF6">
      <w:pPr>
        <w:pStyle w:val="ListParagraph"/>
        <w:numPr>
          <w:ilvl w:val="0"/>
          <w:numId w:val="10"/>
        </w:numPr>
        <w:spacing w:before="80" w:after="80"/>
        <w:ind w:left="720"/>
        <w:rPr>
          <w:rFonts w:ascii="Arial" w:hAnsi="Arial" w:cs="Arial"/>
          <w:b/>
          <w:lang w:val="en-GB"/>
        </w:rPr>
      </w:pPr>
      <w:r w:rsidRPr="00525AF6">
        <w:rPr>
          <w:rFonts w:ascii="Arial" w:hAnsi="Arial" w:cs="Arial"/>
          <w:b/>
          <w:lang w:val="en-GB"/>
        </w:rPr>
        <w:t xml:space="preserve">On what basis will reporting take place?   For example: Self-reporting and/or independent certification or verification? How often?  Soft or hard copy submission? </w:t>
      </w:r>
    </w:p>
    <w:p w14:paraId="2DA33C3C" w14:textId="77777777" w:rsidR="002248BE" w:rsidRPr="002248BE" w:rsidRDefault="002248BE" w:rsidP="002248BE">
      <w:pPr>
        <w:pStyle w:val="ListParagraph"/>
        <w:spacing w:before="80" w:after="80"/>
        <w:rPr>
          <w:rFonts w:ascii="Arial" w:hAnsi="Arial" w:cs="Arial"/>
          <w:lang w:val="en-GB"/>
        </w:rPr>
      </w:pPr>
    </w:p>
    <w:p w14:paraId="6A4A9506" w14:textId="77777777" w:rsidR="002248BE" w:rsidRPr="002248BE" w:rsidRDefault="002248BE" w:rsidP="00F96731">
      <w:pPr>
        <w:pStyle w:val="ListParagraph"/>
        <w:spacing w:before="80" w:after="80"/>
        <w:ind w:left="360"/>
        <w:rPr>
          <w:rFonts w:ascii="Arial" w:hAnsi="Arial" w:cs="Arial"/>
          <w:lang w:val="en-GB"/>
        </w:rPr>
      </w:pPr>
      <w:r w:rsidRPr="002248BE">
        <w:rPr>
          <w:rFonts w:ascii="Arial" w:hAnsi="Arial" w:cs="Arial"/>
          <w:lang w:val="en-GB"/>
        </w:rPr>
        <w:t xml:space="preserve">Contributors broadly agreed that self-reporting with some spot checks or inspection was generally the most effective and efficient approach.  </w:t>
      </w:r>
      <w:r w:rsidR="00455F30">
        <w:rPr>
          <w:rFonts w:ascii="Arial" w:hAnsi="Arial" w:cs="Arial"/>
          <w:lang w:val="en-GB"/>
        </w:rPr>
        <w:t>Submission in the form</w:t>
      </w:r>
      <w:r>
        <w:rPr>
          <w:rFonts w:ascii="Arial" w:hAnsi="Arial" w:cs="Arial"/>
          <w:lang w:val="en-GB"/>
        </w:rPr>
        <w:t xml:space="preserve"> of </w:t>
      </w:r>
      <w:r w:rsidR="00455F30">
        <w:rPr>
          <w:rFonts w:ascii="Arial" w:hAnsi="Arial" w:cs="Arial"/>
          <w:lang w:val="en-GB"/>
        </w:rPr>
        <w:t xml:space="preserve">both </w:t>
      </w:r>
      <w:r>
        <w:rPr>
          <w:rFonts w:ascii="Arial" w:hAnsi="Arial" w:cs="Arial"/>
          <w:lang w:val="en-GB"/>
        </w:rPr>
        <w:t>soft copy with</w:t>
      </w:r>
      <w:r w:rsidR="006936AE">
        <w:rPr>
          <w:rFonts w:ascii="Arial" w:hAnsi="Arial" w:cs="Arial"/>
          <w:lang w:val="en-GB"/>
        </w:rPr>
        <w:t>in</w:t>
      </w:r>
      <w:r>
        <w:rPr>
          <w:rFonts w:ascii="Arial" w:hAnsi="Arial" w:cs="Arial"/>
          <w:lang w:val="en-GB"/>
        </w:rPr>
        <w:t xml:space="preserve"> a clear </w:t>
      </w:r>
      <w:r w:rsidR="006936AE">
        <w:rPr>
          <w:rFonts w:ascii="Arial" w:hAnsi="Arial" w:cs="Arial"/>
          <w:lang w:val="en-GB"/>
        </w:rPr>
        <w:t xml:space="preserve">and consistent </w:t>
      </w:r>
      <w:r>
        <w:rPr>
          <w:rFonts w:ascii="Arial" w:hAnsi="Arial" w:cs="Arial"/>
          <w:lang w:val="en-GB"/>
        </w:rPr>
        <w:t xml:space="preserve">format (to enable easier analysis) and hard copy (so that receipt could be easily confirmed and for record-keeping) was </w:t>
      </w:r>
      <w:r w:rsidR="006936AE">
        <w:rPr>
          <w:rFonts w:ascii="Arial" w:hAnsi="Arial" w:cs="Arial"/>
          <w:lang w:val="en-GB"/>
        </w:rPr>
        <w:t>generally ideal</w:t>
      </w:r>
      <w:r>
        <w:rPr>
          <w:rFonts w:ascii="Arial" w:hAnsi="Arial" w:cs="Arial"/>
          <w:lang w:val="en-GB"/>
        </w:rPr>
        <w:t xml:space="preserve">.  </w:t>
      </w:r>
    </w:p>
    <w:p w14:paraId="4A43EF1B" w14:textId="77777777" w:rsidR="00455F30" w:rsidRDefault="00455F30">
      <w:pPr>
        <w:rPr>
          <w:rFonts w:ascii="Arial" w:eastAsiaTheme="minorEastAsia" w:hAnsi="Arial" w:cs="Arial"/>
          <w:b/>
          <w:lang w:val="en-US"/>
        </w:rPr>
      </w:pPr>
    </w:p>
    <w:p w14:paraId="2B38B62D" w14:textId="77777777" w:rsidR="003E296C" w:rsidRDefault="003E296C">
      <w:pPr>
        <w:rPr>
          <w:rFonts w:ascii="Arial" w:eastAsiaTheme="minorEastAsia" w:hAnsi="Arial" w:cs="Arial"/>
          <w:b/>
          <w:lang w:val="en-US"/>
        </w:rPr>
      </w:pPr>
      <w:r>
        <w:rPr>
          <w:rFonts w:ascii="Arial" w:hAnsi="Arial" w:cs="Arial"/>
          <w:b/>
        </w:rPr>
        <w:br w:type="page"/>
      </w:r>
    </w:p>
    <w:p w14:paraId="39B1AE3F" w14:textId="77777777" w:rsidR="0046612D" w:rsidRPr="00525AF6" w:rsidRDefault="0046612D" w:rsidP="0046612D">
      <w:pPr>
        <w:pStyle w:val="ListParagraph"/>
        <w:numPr>
          <w:ilvl w:val="0"/>
          <w:numId w:val="2"/>
        </w:numPr>
        <w:spacing w:before="60" w:after="60"/>
        <w:rPr>
          <w:rFonts w:ascii="Arial" w:hAnsi="Arial" w:cs="Arial"/>
          <w:b/>
        </w:rPr>
      </w:pPr>
      <w:r w:rsidRPr="00525AF6">
        <w:rPr>
          <w:rFonts w:ascii="Arial" w:hAnsi="Arial" w:cs="Arial"/>
          <w:b/>
        </w:rPr>
        <w:lastRenderedPageBreak/>
        <w:t>Session 5: Identifying opportunities</w:t>
      </w:r>
    </w:p>
    <w:p w14:paraId="70766ED1" w14:textId="77777777" w:rsidR="0046612D" w:rsidRPr="00525AF6" w:rsidRDefault="0046612D">
      <w:pPr>
        <w:rPr>
          <w:rFonts w:ascii="Arial" w:hAnsi="Arial" w:cs="Arial"/>
          <w:b/>
        </w:rPr>
      </w:pPr>
    </w:p>
    <w:p w14:paraId="0A863028" w14:textId="77777777" w:rsidR="0046612D" w:rsidRDefault="0046612D">
      <w:pPr>
        <w:rPr>
          <w:rFonts w:ascii="Arial" w:hAnsi="Arial" w:cs="Arial"/>
          <w:b/>
        </w:rPr>
      </w:pPr>
      <w:r w:rsidRPr="00525AF6">
        <w:rPr>
          <w:rFonts w:ascii="Arial" w:hAnsi="Arial" w:cs="Arial"/>
          <w:b/>
        </w:rPr>
        <w:t xml:space="preserve">Outputs of the </w:t>
      </w:r>
      <w:r w:rsidR="000961B4">
        <w:rPr>
          <w:rFonts w:ascii="Arial" w:hAnsi="Arial" w:cs="Arial"/>
          <w:b/>
        </w:rPr>
        <w:t>opportunity brainstorming</w:t>
      </w:r>
      <w:r w:rsidR="00461504">
        <w:rPr>
          <w:rFonts w:ascii="Arial" w:hAnsi="Arial" w:cs="Arial"/>
          <w:b/>
        </w:rPr>
        <w:t xml:space="preserve"> (opportunities and number of votes)</w:t>
      </w:r>
      <w:r w:rsidR="000961B4">
        <w:rPr>
          <w:rFonts w:ascii="Arial" w:hAnsi="Arial" w:cs="Arial"/>
          <w:b/>
        </w:rPr>
        <w:t>:</w:t>
      </w:r>
    </w:p>
    <w:p w14:paraId="58F2151E" w14:textId="77777777" w:rsidR="000961B4" w:rsidRDefault="009644A0">
      <w:pPr>
        <w:rPr>
          <w:rFonts w:ascii="Arial" w:hAnsi="Arial" w:cs="Arial"/>
          <w:b/>
        </w:rPr>
      </w:pPr>
      <w:r>
        <w:rPr>
          <w:noProof/>
          <w:lang w:val="en-US"/>
        </w:rPr>
        <mc:AlternateContent>
          <mc:Choice Requires="wps">
            <w:drawing>
              <wp:anchor distT="0" distB="0" distL="114300" distR="114300" simplePos="0" relativeHeight="251660288" behindDoc="0" locked="0" layoutInCell="1" allowOverlap="1" wp14:anchorId="4204747B" wp14:editId="3FF56DF2">
                <wp:simplePos x="0" y="0"/>
                <wp:positionH relativeFrom="column">
                  <wp:posOffset>2971800</wp:posOffset>
                </wp:positionH>
                <wp:positionV relativeFrom="paragraph">
                  <wp:posOffset>96520</wp:posOffset>
                </wp:positionV>
                <wp:extent cx="4668520" cy="245681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8520" cy="2456815"/>
                        </a:xfrm>
                        <a:prstGeom prst="rect">
                          <a:avLst/>
                        </a:prstGeom>
                        <a:noFill/>
                      </wps:spPr>
                      <wps:txbx>
                        <w:txbxContent>
                          <w:p w14:paraId="74158289"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Catering – 10 </w:t>
                            </w:r>
                          </w:p>
                          <w:p w14:paraId="783DAD4A"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Lime – 9 </w:t>
                            </w:r>
                          </w:p>
                          <w:p w14:paraId="712DE2E5"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Security – 6 </w:t>
                            </w:r>
                          </w:p>
                          <w:p w14:paraId="08666481"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Production of energy, including renewables – 5 </w:t>
                            </w:r>
                          </w:p>
                          <w:p w14:paraId="5B2A5F56"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Activated carbon – 5 </w:t>
                            </w:r>
                          </w:p>
                          <w:p w14:paraId="0398421C"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Domestic waste management  - 5 </w:t>
                            </w:r>
                          </w:p>
                          <w:p w14:paraId="032CD3D0"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Cyanide – 5 </w:t>
                            </w:r>
                          </w:p>
                          <w:p w14:paraId="69C68968"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Environmental assessment – 5</w:t>
                            </w:r>
                          </w:p>
                          <w:p w14:paraId="0092597E"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Fuel, lubricants, greases – 4 </w:t>
                            </w:r>
                          </w:p>
                          <w:p w14:paraId="097FE0D0"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HSE – 5 </w:t>
                            </w:r>
                          </w:p>
                          <w:p w14:paraId="09E03B39"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Tyres – 2 </w:t>
                            </w:r>
                          </w:p>
                          <w:p w14:paraId="7A4CA666"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Salt – 2 </w:t>
                            </w:r>
                          </w:p>
                          <w:p w14:paraId="69989173"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Reagents 2 </w:t>
                            </w:r>
                          </w:p>
                          <w:p w14:paraId="1D10CAB6"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Consulting – 2 </w:t>
                            </w:r>
                          </w:p>
                          <w:p w14:paraId="283D6B1B"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Grinding media – 1 </w:t>
                            </w:r>
                          </w:p>
                          <w:p w14:paraId="5742AD1E"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Translation – 1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Box 10" o:spid="_x0000_s1026" type="#_x0000_t202" style="position:absolute;margin-left:234pt;margin-top:7.6pt;width:367.6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" filled="f" stroked="f">
                <v:path arrowok="t"/>
                <v:textbox style="mso-fit-shape-to-text:t">
                  <w:txbxContent>
                    <w:p w14:paraId="74158289"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Catering – 10 </w:t>
                      </w:r>
                    </w:p>
                    <w:p w14:paraId="783DAD4A"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Lime – 9 </w:t>
                      </w:r>
                    </w:p>
                    <w:p w14:paraId="712DE2E5"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Security – 6 </w:t>
                      </w:r>
                    </w:p>
                    <w:p w14:paraId="08666481"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Production of energy, including renewables – 5 </w:t>
                      </w:r>
                    </w:p>
                    <w:p w14:paraId="5B2A5F56"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Activated carbon – 5 </w:t>
                      </w:r>
                    </w:p>
                    <w:p w14:paraId="0398421C"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Domestic waste management  - 5 </w:t>
                      </w:r>
                    </w:p>
                    <w:p w14:paraId="032CD3D0"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Cyanide – 5 </w:t>
                      </w:r>
                    </w:p>
                    <w:p w14:paraId="69C68968"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Environmental assessment – 5</w:t>
                      </w:r>
                    </w:p>
                    <w:p w14:paraId="0092597E"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Fuel, lubricants, greases – 4 </w:t>
                      </w:r>
                    </w:p>
                    <w:p w14:paraId="097FE0D0"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HSE – 5 </w:t>
                      </w:r>
                    </w:p>
                    <w:p w14:paraId="09E03B39"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Tyres – 2 </w:t>
                      </w:r>
                    </w:p>
                    <w:p w14:paraId="7A4CA666"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Salt – 2 </w:t>
                      </w:r>
                    </w:p>
                    <w:p w14:paraId="69989173"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Reagents 2 </w:t>
                      </w:r>
                    </w:p>
                    <w:p w14:paraId="1D10CAB6"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Consulting – 2 </w:t>
                      </w:r>
                    </w:p>
                    <w:p w14:paraId="283D6B1B"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Grinding media – 1 </w:t>
                      </w:r>
                    </w:p>
                    <w:p w14:paraId="5742AD1E" w14:textId="77777777" w:rsidR="00751491" w:rsidRPr="00B123EB" w:rsidRDefault="00751491" w:rsidP="00B123EB">
                      <w:pPr>
                        <w:pStyle w:val="ListParagraph"/>
                        <w:numPr>
                          <w:ilvl w:val="0"/>
                          <w:numId w:val="16"/>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Translation – 1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587BFE5" wp14:editId="03D98C03">
                <wp:simplePos x="0" y="0"/>
                <wp:positionH relativeFrom="column">
                  <wp:posOffset>-476250</wp:posOffset>
                </wp:positionH>
                <wp:positionV relativeFrom="paragraph">
                  <wp:posOffset>86995</wp:posOffset>
                </wp:positionV>
                <wp:extent cx="3362325" cy="2451735"/>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2451735"/>
                        </a:xfrm>
                        <a:prstGeom prst="rect">
                          <a:avLst/>
                        </a:prstGeom>
                        <a:noFill/>
                      </wps:spPr>
                      <wps:txbx>
                        <w:txbxContent>
                          <w:p w14:paraId="57EB9F8A"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Transport and logistics – 21</w:t>
                            </w:r>
                          </w:p>
                          <w:p w14:paraId="0554632D"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Safety equipment PPE, uniforms – 20 </w:t>
                            </w:r>
                          </w:p>
                          <w:p w14:paraId="116D7A5C"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Construction / construction and civil works – 16 </w:t>
                            </w:r>
                          </w:p>
                          <w:p w14:paraId="2FFBDA10"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Cement – 15</w:t>
                            </w:r>
                          </w:p>
                          <w:p w14:paraId="6BE96BF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Drilling services – 14 </w:t>
                            </w:r>
                          </w:p>
                          <w:p w14:paraId="74DF6F2A"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Explosives – 14 </w:t>
                            </w:r>
                          </w:p>
                          <w:p w14:paraId="3AB8A47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Laboratory analysis and testing – 14 </w:t>
                            </w:r>
                          </w:p>
                          <w:p w14:paraId="5889DC4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Training, recruitment, regional mine training centres – 13 </w:t>
                            </w:r>
                          </w:p>
                          <w:p w14:paraId="3BD40CA6"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Plastics, PVC, piping – 13</w:t>
                            </w:r>
                          </w:p>
                          <w:p w14:paraId="50F5FE0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Industrial and hazardous waste management – 12 </w:t>
                            </w:r>
                          </w:p>
                          <w:p w14:paraId="081EC4C3"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Food products – 12 </w:t>
                            </w:r>
                          </w:p>
                          <w:p w14:paraId="1F6F1022"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Fabricated metal products – 11 </w:t>
                            </w:r>
                          </w:p>
                          <w:p w14:paraId="02CAB109"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Maintenance, refurbishment, spare parts, workshops – 11</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Box 9" o:spid="_x0000_s1027" type="#_x0000_t202" style="position:absolute;margin-left:-37.45pt;margin-top:6.85pt;width:264.75pt;height:1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" filled="f" stroked="f">
                <v:path arrowok="t"/>
                <v:textbox style="mso-fit-shape-to-text:t">
                  <w:txbxContent>
                    <w:p w14:paraId="57EB9F8A"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Transport and logistics – 21</w:t>
                      </w:r>
                    </w:p>
                    <w:p w14:paraId="0554632D"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Safety equipment PPE, uniforms – 20 </w:t>
                      </w:r>
                    </w:p>
                    <w:p w14:paraId="116D7A5C"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Construction / construction and civil works – 16 </w:t>
                      </w:r>
                    </w:p>
                    <w:p w14:paraId="2FFBDA10"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Cement – 15</w:t>
                      </w:r>
                    </w:p>
                    <w:p w14:paraId="6BE96BF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Drilling services – 14 </w:t>
                      </w:r>
                    </w:p>
                    <w:p w14:paraId="74DF6F2A"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Explosives – 14 </w:t>
                      </w:r>
                    </w:p>
                    <w:p w14:paraId="3AB8A47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Laboratory analysis and testing – 14 </w:t>
                      </w:r>
                    </w:p>
                    <w:p w14:paraId="5889DC4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Training, recruitment, regional mine training centres – 13 </w:t>
                      </w:r>
                    </w:p>
                    <w:p w14:paraId="3BD40CA6"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Plastics, PVC, piping – 13</w:t>
                      </w:r>
                    </w:p>
                    <w:p w14:paraId="50F5FE04"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Industrial and hazardous waste management – 12 </w:t>
                      </w:r>
                    </w:p>
                    <w:p w14:paraId="081EC4C3"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Food products – 12 </w:t>
                      </w:r>
                    </w:p>
                    <w:p w14:paraId="1F6F1022"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 xml:space="preserve">Fabricated metal products – 11 </w:t>
                      </w:r>
                    </w:p>
                    <w:p w14:paraId="02CAB109" w14:textId="77777777" w:rsidR="00751491" w:rsidRPr="00B123EB" w:rsidRDefault="00751491" w:rsidP="00B123EB">
                      <w:pPr>
                        <w:pStyle w:val="ListParagraph"/>
                        <w:numPr>
                          <w:ilvl w:val="0"/>
                          <w:numId w:val="15"/>
                        </w:numPr>
                        <w:kinsoku w:val="0"/>
                        <w:overflowPunct w:val="0"/>
                        <w:spacing w:after="0" w:line="240" w:lineRule="auto"/>
                        <w:textAlignment w:val="baseline"/>
                        <w:rPr>
                          <w:rFonts w:eastAsia="Times New Roman"/>
                          <w:color w:val="DC7E1B"/>
                          <w:sz w:val="20"/>
                          <w:szCs w:val="20"/>
                        </w:rPr>
                      </w:pPr>
                      <w:r w:rsidRPr="00B123EB">
                        <w:rPr>
                          <w:rFonts w:ascii="Arial" w:eastAsia="MS PGothic" w:hAnsi="Arial"/>
                          <w:color w:val="000000" w:themeColor="text1"/>
                          <w:kern w:val="24"/>
                          <w:sz w:val="20"/>
                          <w:szCs w:val="20"/>
                        </w:rPr>
                        <w:t>Maintenance, refurbishment, spare parts, workshops – 11</w:t>
                      </w:r>
                    </w:p>
                  </w:txbxContent>
                </v:textbox>
              </v:shape>
            </w:pict>
          </mc:Fallback>
        </mc:AlternateContent>
      </w:r>
    </w:p>
    <w:p w14:paraId="5A210EA4" w14:textId="77777777" w:rsidR="000961B4" w:rsidRPr="00525AF6" w:rsidRDefault="000961B4">
      <w:pPr>
        <w:rPr>
          <w:rFonts w:ascii="Arial" w:hAnsi="Arial" w:cs="Arial"/>
          <w:b/>
        </w:rPr>
      </w:pPr>
    </w:p>
    <w:p w14:paraId="413B9540" w14:textId="77777777" w:rsidR="0046612D" w:rsidRPr="00525AF6" w:rsidRDefault="0046612D">
      <w:pPr>
        <w:rPr>
          <w:rFonts w:ascii="Arial" w:hAnsi="Arial" w:cs="Arial"/>
          <w:b/>
        </w:rPr>
      </w:pPr>
    </w:p>
    <w:p w14:paraId="25D992C4" w14:textId="77777777" w:rsidR="000961B4" w:rsidRDefault="000961B4">
      <w:pPr>
        <w:rPr>
          <w:rFonts w:ascii="Arial" w:eastAsiaTheme="minorEastAsia" w:hAnsi="Arial" w:cs="Arial"/>
          <w:b/>
          <w:lang w:val="en-US"/>
        </w:rPr>
      </w:pPr>
      <w:r>
        <w:rPr>
          <w:rFonts w:ascii="Arial" w:hAnsi="Arial" w:cs="Arial"/>
          <w:b/>
        </w:rPr>
        <w:br w:type="page"/>
      </w:r>
    </w:p>
    <w:p w14:paraId="26E02CDD" w14:textId="77777777" w:rsidR="0046612D" w:rsidRPr="00525AF6" w:rsidRDefault="0046612D" w:rsidP="0046612D">
      <w:pPr>
        <w:pStyle w:val="ListParagraph"/>
        <w:numPr>
          <w:ilvl w:val="0"/>
          <w:numId w:val="2"/>
        </w:numPr>
        <w:spacing w:before="60" w:after="60"/>
        <w:rPr>
          <w:rFonts w:ascii="Arial" w:hAnsi="Arial" w:cs="Arial"/>
          <w:b/>
        </w:rPr>
      </w:pPr>
      <w:r w:rsidRPr="00525AF6">
        <w:rPr>
          <w:rFonts w:ascii="Arial" w:hAnsi="Arial" w:cs="Arial"/>
          <w:b/>
        </w:rPr>
        <w:lastRenderedPageBreak/>
        <w:t>Session 6: Local procurement plan</w:t>
      </w:r>
    </w:p>
    <w:p w14:paraId="0125F4F4" w14:textId="77777777" w:rsidR="0046612D" w:rsidRPr="00525AF6" w:rsidRDefault="0046612D" w:rsidP="0046612D">
      <w:pPr>
        <w:spacing w:before="60" w:after="60"/>
        <w:rPr>
          <w:rFonts w:ascii="Arial" w:hAnsi="Arial" w:cs="Arial"/>
          <w:b/>
        </w:rPr>
      </w:pPr>
    </w:p>
    <w:p w14:paraId="2832DFE0" w14:textId="75B13C83" w:rsidR="0046612D" w:rsidRPr="00525AF6" w:rsidRDefault="0046612D" w:rsidP="0046612D">
      <w:pPr>
        <w:spacing w:before="80" w:after="80"/>
        <w:rPr>
          <w:rFonts w:ascii="Arial" w:hAnsi="Arial" w:cs="Arial"/>
        </w:rPr>
      </w:pPr>
      <w:r w:rsidRPr="00525AF6">
        <w:rPr>
          <w:rFonts w:ascii="Arial" w:hAnsi="Arial" w:cs="Arial"/>
        </w:rPr>
        <w:t xml:space="preserve">Moderator: </w:t>
      </w:r>
      <w:r w:rsidR="00455F30">
        <w:rPr>
          <w:rFonts w:ascii="Arial" w:hAnsi="Arial" w:cs="Arial"/>
        </w:rPr>
        <w:t xml:space="preserve">Ms. </w:t>
      </w:r>
      <w:r w:rsidRPr="00525AF6">
        <w:rPr>
          <w:rFonts w:ascii="Arial" w:hAnsi="Arial" w:cs="Arial"/>
        </w:rPr>
        <w:t xml:space="preserve">Linda Wedderburn, Mining local procurement expert, Independent </w:t>
      </w:r>
    </w:p>
    <w:p w14:paraId="42C366CC" w14:textId="77777777" w:rsidR="0046612D" w:rsidRPr="00525AF6" w:rsidRDefault="0046612D" w:rsidP="0046612D">
      <w:pPr>
        <w:spacing w:before="60" w:after="60"/>
        <w:rPr>
          <w:rFonts w:ascii="Arial" w:hAnsi="Arial" w:cs="Arial"/>
        </w:rPr>
      </w:pPr>
      <w:r w:rsidRPr="00525AF6">
        <w:rPr>
          <w:rFonts w:ascii="Arial" w:hAnsi="Arial" w:cs="Arial"/>
        </w:rPr>
        <w:t xml:space="preserve">Contributors: </w:t>
      </w:r>
    </w:p>
    <w:p w14:paraId="5D4B7DF5" w14:textId="77777777" w:rsidR="0046612D" w:rsidRPr="00525AF6" w:rsidRDefault="00455F30" w:rsidP="00525AF6">
      <w:pPr>
        <w:pStyle w:val="ListParagraph"/>
        <w:numPr>
          <w:ilvl w:val="0"/>
          <w:numId w:val="11"/>
        </w:numPr>
        <w:spacing w:before="60" w:after="60"/>
        <w:rPr>
          <w:rFonts w:ascii="Arial" w:hAnsi="Arial" w:cs="Arial"/>
        </w:rPr>
      </w:pPr>
      <w:r>
        <w:rPr>
          <w:rFonts w:ascii="Arial" w:hAnsi="Arial" w:cs="Arial"/>
        </w:rPr>
        <w:t xml:space="preserve">Mr. </w:t>
      </w:r>
      <w:r w:rsidR="0046612D" w:rsidRPr="00525AF6">
        <w:rPr>
          <w:rFonts w:ascii="Arial" w:hAnsi="Arial" w:cs="Arial"/>
        </w:rPr>
        <w:t xml:space="preserve">Ashlin Ramlochan, Head of Procurement, AngloAmerican </w:t>
      </w:r>
    </w:p>
    <w:p w14:paraId="342BFA12" w14:textId="77777777" w:rsidR="0046612D" w:rsidRPr="00525AF6" w:rsidRDefault="00455F30" w:rsidP="00525AF6">
      <w:pPr>
        <w:pStyle w:val="ListParagraph"/>
        <w:numPr>
          <w:ilvl w:val="0"/>
          <w:numId w:val="11"/>
        </w:numPr>
        <w:spacing w:before="60" w:after="60"/>
        <w:rPr>
          <w:rFonts w:ascii="Arial" w:hAnsi="Arial" w:cs="Arial"/>
        </w:rPr>
      </w:pPr>
      <w:r>
        <w:rPr>
          <w:rFonts w:ascii="Arial" w:hAnsi="Arial" w:cs="Arial"/>
        </w:rPr>
        <w:t xml:space="preserve">Mr. </w:t>
      </w:r>
      <w:r w:rsidR="0046612D" w:rsidRPr="00525AF6">
        <w:rPr>
          <w:rFonts w:ascii="Arial" w:hAnsi="Arial" w:cs="Arial"/>
        </w:rPr>
        <w:t>Simon Blamires, Procurement Manager, Newmont, Ahafo, Ghana (TBC)</w:t>
      </w:r>
    </w:p>
    <w:p w14:paraId="162544C1" w14:textId="60EB35C2" w:rsidR="00F85996" w:rsidRPr="007A4ED4" w:rsidRDefault="00455F30" w:rsidP="00525AF6">
      <w:pPr>
        <w:pStyle w:val="ListParagraph"/>
        <w:numPr>
          <w:ilvl w:val="0"/>
          <w:numId w:val="11"/>
        </w:numPr>
        <w:spacing w:before="60" w:after="60"/>
        <w:rPr>
          <w:rFonts w:ascii="Arial" w:hAnsi="Arial" w:cs="Arial"/>
          <w:lang w:val="fr-FR"/>
        </w:rPr>
      </w:pPr>
      <w:r w:rsidRPr="007A4ED4">
        <w:rPr>
          <w:rFonts w:ascii="Arial" w:hAnsi="Arial" w:cs="Arial"/>
          <w:lang w:val="fr-FR"/>
        </w:rPr>
        <w:t xml:space="preserve">Mr. </w:t>
      </w:r>
      <w:r w:rsidR="0046612D" w:rsidRPr="007A4ED4">
        <w:rPr>
          <w:rFonts w:ascii="Arial" w:hAnsi="Arial" w:cs="Arial"/>
          <w:lang w:val="fr-FR"/>
        </w:rPr>
        <w:t xml:space="preserve">Jean Claude </w:t>
      </w:r>
      <w:proofErr w:type="spellStart"/>
      <w:r w:rsidR="0046612D" w:rsidRPr="007A4ED4">
        <w:rPr>
          <w:rFonts w:ascii="Arial" w:hAnsi="Arial" w:cs="Arial"/>
          <w:lang w:val="fr-FR"/>
        </w:rPr>
        <w:t>Diplo</w:t>
      </w:r>
      <w:proofErr w:type="spellEnd"/>
      <w:r w:rsidR="0046612D" w:rsidRPr="007A4ED4">
        <w:rPr>
          <w:rFonts w:ascii="Arial" w:hAnsi="Arial" w:cs="Arial"/>
          <w:lang w:val="fr-FR"/>
        </w:rPr>
        <w:t xml:space="preserve">, </w:t>
      </w:r>
      <w:proofErr w:type="spellStart"/>
      <w:r w:rsidR="0046612D" w:rsidRPr="007A4ED4">
        <w:rPr>
          <w:rFonts w:ascii="Arial" w:hAnsi="Arial" w:cs="Arial"/>
          <w:lang w:val="fr-FR"/>
        </w:rPr>
        <w:t>Internal</w:t>
      </w:r>
      <w:proofErr w:type="spellEnd"/>
      <w:r w:rsidR="0046612D" w:rsidRPr="007A4ED4">
        <w:rPr>
          <w:rFonts w:ascii="Arial" w:hAnsi="Arial" w:cs="Arial"/>
          <w:lang w:val="fr-FR"/>
        </w:rPr>
        <w:t xml:space="preserve"> </w:t>
      </w:r>
      <w:proofErr w:type="spellStart"/>
      <w:r w:rsidR="003E296C">
        <w:rPr>
          <w:rFonts w:ascii="Arial" w:hAnsi="Arial" w:cs="Arial"/>
          <w:lang w:val="fr-FR"/>
        </w:rPr>
        <w:t>A</w:t>
      </w:r>
      <w:r w:rsidR="003E296C" w:rsidRPr="007A4ED4">
        <w:rPr>
          <w:rFonts w:ascii="Arial" w:hAnsi="Arial" w:cs="Arial"/>
          <w:lang w:val="fr-FR"/>
        </w:rPr>
        <w:t>ffairs</w:t>
      </w:r>
      <w:proofErr w:type="spellEnd"/>
      <w:r w:rsidR="003E296C" w:rsidRPr="007A4ED4">
        <w:rPr>
          <w:rFonts w:ascii="Arial" w:hAnsi="Arial" w:cs="Arial"/>
          <w:lang w:val="fr-FR"/>
        </w:rPr>
        <w:t xml:space="preserve"> </w:t>
      </w:r>
      <w:r w:rsidR="0046612D" w:rsidRPr="007A4ED4">
        <w:rPr>
          <w:rFonts w:ascii="Arial" w:hAnsi="Arial" w:cs="Arial"/>
          <w:lang w:val="fr-FR"/>
        </w:rPr>
        <w:t>Manager</w:t>
      </w:r>
      <w:r w:rsidRPr="007A4ED4">
        <w:rPr>
          <w:rFonts w:ascii="Arial" w:hAnsi="Arial" w:cs="Arial"/>
          <w:lang w:val="fr-FR"/>
        </w:rPr>
        <w:t xml:space="preserve">, </w:t>
      </w:r>
      <w:proofErr w:type="spellStart"/>
      <w:r w:rsidRPr="007A4ED4">
        <w:rPr>
          <w:rFonts w:ascii="Arial" w:hAnsi="Arial" w:cs="Arial"/>
          <w:lang w:val="fr-FR"/>
        </w:rPr>
        <w:t>NewCrest</w:t>
      </w:r>
      <w:proofErr w:type="spellEnd"/>
      <w:r w:rsidR="00EC7D5C">
        <w:rPr>
          <w:rFonts w:ascii="Arial" w:hAnsi="Arial" w:cs="Arial"/>
          <w:lang w:val="fr-FR"/>
        </w:rPr>
        <w:t>, Côte d’Ivoire</w:t>
      </w:r>
    </w:p>
    <w:p w14:paraId="2ECB6D24" w14:textId="77777777" w:rsidR="00455F30" w:rsidRPr="00B77ED2" w:rsidRDefault="00455F30" w:rsidP="00525AF6">
      <w:pPr>
        <w:pStyle w:val="ListParagraph"/>
        <w:numPr>
          <w:ilvl w:val="0"/>
          <w:numId w:val="11"/>
        </w:numPr>
        <w:spacing w:before="60" w:after="60"/>
        <w:rPr>
          <w:rFonts w:ascii="Arial" w:hAnsi="Arial" w:cs="Arial"/>
          <w:lang w:val="en-ZA"/>
        </w:rPr>
      </w:pPr>
      <w:r w:rsidRPr="00B77ED2">
        <w:rPr>
          <w:rFonts w:ascii="Arial" w:hAnsi="Arial" w:cs="Arial"/>
        </w:rPr>
        <w:t xml:space="preserve">Mr. </w:t>
      </w:r>
      <w:r w:rsidR="0046612D" w:rsidRPr="00B77ED2">
        <w:rPr>
          <w:rFonts w:ascii="Arial" w:hAnsi="Arial" w:cs="Arial"/>
        </w:rPr>
        <w:t>Tidiane Barry</w:t>
      </w:r>
      <w:r w:rsidRPr="00B77ED2">
        <w:rPr>
          <w:rFonts w:ascii="Arial" w:hAnsi="Arial" w:cs="Arial"/>
        </w:rPr>
        <w:t xml:space="preserve">, Corporate </w:t>
      </w:r>
      <w:r w:rsidR="001740B7">
        <w:rPr>
          <w:rFonts w:ascii="Arial" w:hAnsi="Arial" w:cs="Arial"/>
        </w:rPr>
        <w:t>a</w:t>
      </w:r>
      <w:r w:rsidRPr="00B77ED2">
        <w:rPr>
          <w:rFonts w:ascii="Arial" w:hAnsi="Arial" w:cs="Arial"/>
        </w:rPr>
        <w:t xml:space="preserve">ffairs Director, </w:t>
      </w:r>
      <w:r w:rsidR="0046612D" w:rsidRPr="00B77ED2">
        <w:rPr>
          <w:rFonts w:ascii="Arial" w:hAnsi="Arial" w:cs="Arial"/>
        </w:rPr>
        <w:t>Iamgold</w:t>
      </w:r>
      <w:r w:rsidR="003724E3" w:rsidRPr="00455F30">
        <w:rPr>
          <w:rFonts w:ascii="Arial" w:hAnsi="Arial" w:cs="Arial"/>
        </w:rPr>
        <w:t xml:space="preserve"> Burkina Faso</w:t>
      </w:r>
    </w:p>
    <w:p w14:paraId="4D26CD6D" w14:textId="77777777" w:rsidR="0046612D" w:rsidRPr="00455F30" w:rsidRDefault="00455F30" w:rsidP="00525AF6">
      <w:pPr>
        <w:pStyle w:val="ListParagraph"/>
        <w:numPr>
          <w:ilvl w:val="0"/>
          <w:numId w:val="11"/>
        </w:numPr>
        <w:spacing w:before="60" w:after="60"/>
        <w:rPr>
          <w:rFonts w:ascii="Arial" w:hAnsi="Arial" w:cs="Arial"/>
          <w:lang w:val="en-ZA"/>
        </w:rPr>
      </w:pPr>
      <w:r>
        <w:rPr>
          <w:rFonts w:ascii="Arial" w:hAnsi="Arial" w:cs="Arial"/>
        </w:rPr>
        <w:t>Mr. Boubacar Manou, Niger Chamber of Mines</w:t>
      </w:r>
    </w:p>
    <w:p w14:paraId="64A3B626" w14:textId="77777777" w:rsidR="0046612D" w:rsidRDefault="0046612D" w:rsidP="0046612D">
      <w:pPr>
        <w:spacing w:before="60" w:after="60"/>
        <w:rPr>
          <w:rFonts w:ascii="Arial" w:hAnsi="Arial" w:cs="Arial"/>
        </w:rPr>
      </w:pPr>
    </w:p>
    <w:p w14:paraId="778FAAB1" w14:textId="77777777" w:rsidR="00F96731" w:rsidRDefault="00F96731" w:rsidP="00F96731">
      <w:pPr>
        <w:spacing w:before="80" w:after="80"/>
        <w:rPr>
          <w:rFonts w:ascii="Arial" w:hAnsi="Arial" w:cs="Arial"/>
        </w:rPr>
      </w:pPr>
      <w:r>
        <w:rPr>
          <w:rFonts w:ascii="Arial" w:hAnsi="Arial" w:cs="Arial"/>
        </w:rPr>
        <w:t xml:space="preserve">A summary of the discussion and some specific points raised in relation to the questions are captured below: </w:t>
      </w:r>
    </w:p>
    <w:p w14:paraId="5D942ECD" w14:textId="77777777" w:rsidR="00F96731" w:rsidRPr="00525AF6" w:rsidRDefault="00F96731" w:rsidP="00F96731">
      <w:pPr>
        <w:spacing w:before="80" w:after="80"/>
        <w:rPr>
          <w:rFonts w:ascii="Arial" w:hAnsi="Arial" w:cs="Arial"/>
        </w:rPr>
      </w:pPr>
    </w:p>
    <w:p w14:paraId="18D45AE6" w14:textId="77777777" w:rsidR="0046612D" w:rsidRPr="00525AF6" w:rsidRDefault="0046612D" w:rsidP="00525AF6">
      <w:pPr>
        <w:pStyle w:val="ListParagraph"/>
        <w:numPr>
          <w:ilvl w:val="0"/>
          <w:numId w:val="5"/>
        </w:numPr>
        <w:spacing w:before="60" w:after="60"/>
        <w:ind w:left="720"/>
        <w:rPr>
          <w:rFonts w:ascii="Arial" w:hAnsi="Arial" w:cs="Arial"/>
          <w:b/>
        </w:rPr>
      </w:pPr>
      <w:r w:rsidRPr="00525AF6">
        <w:rPr>
          <w:rFonts w:ascii="Arial" w:hAnsi="Arial" w:cs="Arial"/>
          <w:b/>
        </w:rPr>
        <w:t>At which level should Local Procurement Plans be prepared (mine, country office, chamber of mines etc.)?</w:t>
      </w:r>
    </w:p>
    <w:p w14:paraId="25AFD6AA" w14:textId="77777777" w:rsidR="00554446" w:rsidRDefault="00554446" w:rsidP="00F96731">
      <w:pPr>
        <w:spacing w:before="60" w:after="60"/>
        <w:ind w:left="360"/>
        <w:rPr>
          <w:rFonts w:ascii="Arial" w:hAnsi="Arial" w:cs="Arial"/>
        </w:rPr>
      </w:pPr>
    </w:p>
    <w:p w14:paraId="65CAF892" w14:textId="2B7F2C09" w:rsidR="00554446" w:rsidRDefault="00554446" w:rsidP="00F96731">
      <w:pPr>
        <w:spacing w:before="60" w:after="60"/>
        <w:ind w:left="360"/>
        <w:rPr>
          <w:rFonts w:ascii="Arial" w:hAnsi="Arial" w:cs="Arial"/>
        </w:rPr>
      </w:pPr>
      <w:r>
        <w:rPr>
          <w:rFonts w:ascii="Arial" w:hAnsi="Arial" w:cs="Arial"/>
        </w:rPr>
        <w:t>Contributors noted that, in general, Local Procurement Plans were at the mine/project level, as they could then take</w:t>
      </w:r>
      <w:r w:rsidR="006936AE">
        <w:rPr>
          <w:rFonts w:ascii="Arial" w:hAnsi="Arial" w:cs="Arial"/>
        </w:rPr>
        <w:t xml:space="preserve"> into account </w:t>
      </w:r>
      <w:r w:rsidR="00EC7D5C">
        <w:rPr>
          <w:rFonts w:ascii="Arial" w:hAnsi="Arial" w:cs="Arial"/>
        </w:rPr>
        <w:t>local</w:t>
      </w:r>
      <w:r w:rsidR="006936AE">
        <w:rPr>
          <w:rFonts w:ascii="Arial" w:hAnsi="Arial" w:cs="Arial"/>
        </w:rPr>
        <w:t xml:space="preserve"> particularities and opportunities for local communities.  </w:t>
      </w:r>
    </w:p>
    <w:p w14:paraId="36AED773" w14:textId="77777777" w:rsidR="00461504" w:rsidRDefault="00461504" w:rsidP="00F96731">
      <w:pPr>
        <w:spacing w:before="60" w:after="60"/>
        <w:ind w:left="360"/>
        <w:rPr>
          <w:rFonts w:ascii="Arial" w:hAnsi="Arial" w:cs="Arial"/>
        </w:rPr>
      </w:pPr>
    </w:p>
    <w:p w14:paraId="6C8C2B85" w14:textId="77777777" w:rsidR="00455F30" w:rsidRDefault="00455F30" w:rsidP="00F96731">
      <w:pPr>
        <w:spacing w:before="60" w:after="60"/>
        <w:ind w:left="360"/>
        <w:rPr>
          <w:rFonts w:ascii="Arial" w:hAnsi="Arial" w:cs="Arial"/>
        </w:rPr>
      </w:pPr>
      <w:r>
        <w:rPr>
          <w:rFonts w:ascii="Arial" w:hAnsi="Arial" w:cs="Arial"/>
        </w:rPr>
        <w:t>Participants noted that the plan at the mine level will need to take into account company-wide procurement guidelines and constraints.</w:t>
      </w:r>
    </w:p>
    <w:p w14:paraId="586E77DD" w14:textId="77777777" w:rsidR="00455F30" w:rsidRDefault="00455F30" w:rsidP="00F96731">
      <w:pPr>
        <w:spacing w:before="60" w:after="60"/>
        <w:ind w:left="360"/>
        <w:rPr>
          <w:rFonts w:ascii="Arial" w:hAnsi="Arial" w:cs="Arial"/>
        </w:rPr>
      </w:pPr>
    </w:p>
    <w:p w14:paraId="20F93E84" w14:textId="5C76FC90" w:rsidR="00125C7C" w:rsidRPr="00F96731" w:rsidRDefault="00125C7C" w:rsidP="00F96731">
      <w:pPr>
        <w:spacing w:before="60" w:after="60"/>
        <w:ind w:left="360"/>
        <w:rPr>
          <w:rFonts w:ascii="Arial" w:hAnsi="Arial" w:cs="Arial"/>
        </w:rPr>
      </w:pPr>
      <w:r>
        <w:rPr>
          <w:rFonts w:ascii="Arial" w:hAnsi="Arial" w:cs="Arial"/>
        </w:rPr>
        <w:t xml:space="preserve">The Ghana experience </w:t>
      </w:r>
      <w:r w:rsidR="00554446">
        <w:rPr>
          <w:rFonts w:ascii="Arial" w:hAnsi="Arial" w:cs="Arial"/>
        </w:rPr>
        <w:t xml:space="preserve">shows </w:t>
      </w:r>
      <w:r>
        <w:rPr>
          <w:rFonts w:ascii="Arial" w:hAnsi="Arial" w:cs="Arial"/>
        </w:rPr>
        <w:t>that there could be significant value in developing a shared local procurement plan or framework at a national or country commodity group level, as it could help to gather and share</w:t>
      </w:r>
      <w:r w:rsidR="006936AE">
        <w:rPr>
          <w:rFonts w:ascii="Arial" w:hAnsi="Arial" w:cs="Arial"/>
        </w:rPr>
        <w:t xml:space="preserve"> aggregated demand, which could help to support the necessary investments to develop more significant opportunities in the country</w:t>
      </w:r>
      <w:r w:rsidR="00C627DB">
        <w:rPr>
          <w:rFonts w:ascii="Arial" w:hAnsi="Arial" w:cs="Arial"/>
        </w:rPr>
        <w:t>.</w:t>
      </w:r>
      <w:r w:rsidR="006936AE">
        <w:rPr>
          <w:rFonts w:ascii="Arial" w:hAnsi="Arial" w:cs="Arial"/>
        </w:rPr>
        <w:t xml:space="preserve"> However, this took time and effort to develop through the Chamber of Mines</w:t>
      </w:r>
      <w:r w:rsidR="00EC7D5C">
        <w:rPr>
          <w:rFonts w:ascii="Arial" w:hAnsi="Arial" w:cs="Arial"/>
        </w:rPr>
        <w:t>’</w:t>
      </w:r>
      <w:r w:rsidR="006936AE">
        <w:rPr>
          <w:rFonts w:ascii="Arial" w:hAnsi="Arial" w:cs="Arial"/>
        </w:rPr>
        <w:t xml:space="preserve"> supply chain </w:t>
      </w:r>
      <w:r w:rsidR="00455F30">
        <w:rPr>
          <w:rFonts w:ascii="Arial" w:hAnsi="Arial" w:cs="Arial"/>
        </w:rPr>
        <w:t>committee.</w:t>
      </w:r>
    </w:p>
    <w:p w14:paraId="14E010A4" w14:textId="77777777" w:rsidR="00F96731" w:rsidRPr="00F96731" w:rsidRDefault="00F96731" w:rsidP="00F96731">
      <w:pPr>
        <w:spacing w:before="60" w:after="60"/>
        <w:ind w:left="360"/>
        <w:rPr>
          <w:rFonts w:ascii="Arial" w:hAnsi="Arial" w:cs="Arial"/>
          <w:b/>
        </w:rPr>
      </w:pPr>
    </w:p>
    <w:p w14:paraId="72EB3060" w14:textId="77777777" w:rsidR="0046612D" w:rsidRPr="00525AF6" w:rsidRDefault="0046612D" w:rsidP="00525AF6">
      <w:pPr>
        <w:pStyle w:val="ListParagraph"/>
        <w:numPr>
          <w:ilvl w:val="0"/>
          <w:numId w:val="5"/>
        </w:numPr>
        <w:spacing w:before="60" w:after="60"/>
        <w:ind w:left="720"/>
        <w:rPr>
          <w:rFonts w:ascii="Arial" w:hAnsi="Arial" w:cs="Arial"/>
          <w:b/>
        </w:rPr>
      </w:pPr>
      <w:r w:rsidRPr="00525AF6">
        <w:rPr>
          <w:rFonts w:ascii="Arial" w:hAnsi="Arial" w:cs="Arial"/>
          <w:b/>
        </w:rPr>
        <w:t>Who should be responsible for leading the development and implementation of the plan?</w:t>
      </w:r>
    </w:p>
    <w:p w14:paraId="43ABDA0C" w14:textId="77777777" w:rsidR="0046612D" w:rsidRDefault="0046612D" w:rsidP="00525AF6">
      <w:pPr>
        <w:pStyle w:val="ListParagraph"/>
        <w:ind w:left="1080"/>
        <w:rPr>
          <w:rFonts w:ascii="Arial" w:hAnsi="Arial" w:cs="Arial"/>
          <w:b/>
          <w:lang w:val="en-ZA"/>
        </w:rPr>
      </w:pPr>
    </w:p>
    <w:p w14:paraId="32D8CBE9" w14:textId="48C93002" w:rsidR="00317FAE" w:rsidRDefault="00125C7C" w:rsidP="00F96731">
      <w:pPr>
        <w:spacing w:before="60" w:after="60"/>
        <w:ind w:left="360"/>
        <w:rPr>
          <w:rFonts w:ascii="Arial" w:hAnsi="Arial" w:cs="Arial"/>
        </w:rPr>
      </w:pPr>
      <w:r>
        <w:rPr>
          <w:rFonts w:ascii="Arial" w:hAnsi="Arial" w:cs="Arial"/>
        </w:rPr>
        <w:t xml:space="preserve">There was general agreement that the development of the Local Procurement Plan should be led by the </w:t>
      </w:r>
      <w:r w:rsidR="00E00423">
        <w:rPr>
          <w:rFonts w:ascii="Arial" w:hAnsi="Arial" w:cs="Arial"/>
        </w:rPr>
        <w:t xml:space="preserve">procurement or supply chain division within a mining company or mining project, but should also include senior leadership buy-in, </w:t>
      </w:r>
      <w:r w:rsidR="00EC7D5C">
        <w:rPr>
          <w:rFonts w:ascii="Arial" w:hAnsi="Arial" w:cs="Arial"/>
        </w:rPr>
        <w:t>and</w:t>
      </w:r>
      <w:r w:rsidR="00E00423">
        <w:rPr>
          <w:rFonts w:ascii="Arial" w:hAnsi="Arial" w:cs="Arial"/>
        </w:rPr>
        <w:t xml:space="preserve"> other divisions such as finance, enterprise development and government liaison/reporting. </w:t>
      </w:r>
    </w:p>
    <w:p w14:paraId="42138369" w14:textId="77777777" w:rsidR="00317FAE" w:rsidRDefault="00317FAE" w:rsidP="00F96731">
      <w:pPr>
        <w:spacing w:before="60" w:after="60"/>
        <w:ind w:left="360"/>
        <w:rPr>
          <w:rFonts w:ascii="Arial" w:hAnsi="Arial" w:cs="Arial"/>
        </w:rPr>
      </w:pPr>
      <w:r>
        <w:rPr>
          <w:rFonts w:ascii="Arial" w:hAnsi="Arial" w:cs="Arial"/>
        </w:rPr>
        <w:t xml:space="preserve"> </w:t>
      </w:r>
    </w:p>
    <w:p w14:paraId="01A51DDA" w14:textId="5BC40AA2" w:rsidR="00F96731" w:rsidRDefault="00317FAE" w:rsidP="00F96731">
      <w:pPr>
        <w:spacing w:before="60" w:after="60"/>
        <w:ind w:left="360"/>
        <w:rPr>
          <w:rFonts w:ascii="Arial" w:hAnsi="Arial" w:cs="Arial"/>
        </w:rPr>
      </w:pPr>
      <w:r>
        <w:rPr>
          <w:rFonts w:ascii="Arial" w:hAnsi="Arial" w:cs="Arial"/>
        </w:rPr>
        <w:t>It was stressed that</w:t>
      </w:r>
      <w:r w:rsidR="00EC7D5C">
        <w:rPr>
          <w:rFonts w:ascii="Arial" w:hAnsi="Arial" w:cs="Arial"/>
        </w:rPr>
        <w:t xml:space="preserve"> a</w:t>
      </w:r>
      <w:r>
        <w:rPr>
          <w:rFonts w:ascii="Arial" w:hAnsi="Arial" w:cs="Arial"/>
        </w:rPr>
        <w:t xml:space="preserve"> local procurement plan </w:t>
      </w:r>
      <w:r w:rsidR="00461504">
        <w:rPr>
          <w:rFonts w:ascii="Arial" w:hAnsi="Arial" w:cs="Arial"/>
        </w:rPr>
        <w:t xml:space="preserve">rollout </w:t>
      </w:r>
      <w:r w:rsidR="003E296C">
        <w:rPr>
          <w:rFonts w:ascii="Arial" w:hAnsi="Arial" w:cs="Arial"/>
        </w:rPr>
        <w:t>needed</w:t>
      </w:r>
      <w:r w:rsidR="00461504">
        <w:rPr>
          <w:rFonts w:ascii="Arial" w:hAnsi="Arial" w:cs="Arial"/>
        </w:rPr>
        <w:t xml:space="preserve"> </w:t>
      </w:r>
      <w:r>
        <w:rPr>
          <w:rFonts w:ascii="Arial" w:hAnsi="Arial" w:cs="Arial"/>
        </w:rPr>
        <w:t xml:space="preserve">to be </w:t>
      </w:r>
      <w:r w:rsidR="003E296C">
        <w:rPr>
          <w:rFonts w:ascii="Arial" w:hAnsi="Arial" w:cs="Arial"/>
        </w:rPr>
        <w:t xml:space="preserve">coordinated </w:t>
      </w:r>
      <w:r w:rsidR="00461504">
        <w:rPr>
          <w:rFonts w:ascii="Arial" w:hAnsi="Arial" w:cs="Arial"/>
        </w:rPr>
        <w:t xml:space="preserve">with broader sustainability and mine closure </w:t>
      </w:r>
      <w:r w:rsidR="00A06BBE">
        <w:rPr>
          <w:rFonts w:ascii="Arial" w:hAnsi="Arial" w:cs="Arial"/>
        </w:rPr>
        <w:t xml:space="preserve">planning </w:t>
      </w:r>
      <w:r w:rsidR="00461504">
        <w:rPr>
          <w:rFonts w:ascii="Arial" w:hAnsi="Arial" w:cs="Arial"/>
        </w:rPr>
        <w:t>teams</w:t>
      </w:r>
      <w:r>
        <w:rPr>
          <w:rFonts w:ascii="Arial" w:hAnsi="Arial" w:cs="Arial"/>
        </w:rPr>
        <w:t>.</w:t>
      </w:r>
    </w:p>
    <w:p w14:paraId="3676EB58" w14:textId="77777777" w:rsidR="00125C7C" w:rsidRDefault="00125C7C" w:rsidP="00F96731">
      <w:pPr>
        <w:spacing w:before="60" w:after="60"/>
        <w:ind w:left="360"/>
        <w:rPr>
          <w:rFonts w:ascii="Arial" w:hAnsi="Arial" w:cs="Arial"/>
        </w:rPr>
      </w:pPr>
    </w:p>
    <w:p w14:paraId="0B2F5CD3" w14:textId="55054661" w:rsidR="00125C7C" w:rsidRPr="00F96731" w:rsidRDefault="00B77ED2" w:rsidP="00F96731">
      <w:pPr>
        <w:spacing w:before="60" w:after="60"/>
        <w:ind w:left="360"/>
        <w:rPr>
          <w:rFonts w:ascii="Arial" w:hAnsi="Arial" w:cs="Arial"/>
        </w:rPr>
      </w:pPr>
      <w:r>
        <w:rPr>
          <w:rFonts w:ascii="Arial" w:hAnsi="Arial" w:cs="Arial"/>
        </w:rPr>
        <w:t>Wider participants</w:t>
      </w:r>
      <w:r w:rsidR="00125C7C">
        <w:rPr>
          <w:rFonts w:ascii="Arial" w:hAnsi="Arial" w:cs="Arial"/>
        </w:rPr>
        <w:t xml:space="preserve"> noted the importance of consulting suppliers and communities. </w:t>
      </w:r>
    </w:p>
    <w:p w14:paraId="3308BF07" w14:textId="77777777" w:rsidR="00F96731" w:rsidRPr="00525AF6" w:rsidRDefault="00F96731" w:rsidP="00525AF6">
      <w:pPr>
        <w:pStyle w:val="ListParagraph"/>
        <w:ind w:left="1080"/>
        <w:rPr>
          <w:rFonts w:ascii="Arial" w:hAnsi="Arial" w:cs="Arial"/>
          <w:b/>
          <w:lang w:val="en-ZA"/>
        </w:rPr>
      </w:pPr>
    </w:p>
    <w:p w14:paraId="7195481B" w14:textId="77777777" w:rsidR="0046612D" w:rsidRPr="00525AF6" w:rsidRDefault="0046612D" w:rsidP="00525AF6">
      <w:pPr>
        <w:pStyle w:val="ListParagraph"/>
        <w:numPr>
          <w:ilvl w:val="0"/>
          <w:numId w:val="5"/>
        </w:numPr>
        <w:spacing w:before="60" w:after="60"/>
        <w:ind w:left="720"/>
        <w:rPr>
          <w:rFonts w:ascii="Arial" w:hAnsi="Arial" w:cs="Arial"/>
          <w:b/>
        </w:rPr>
      </w:pPr>
      <w:r w:rsidRPr="00525AF6">
        <w:rPr>
          <w:rFonts w:ascii="Arial" w:hAnsi="Arial" w:cs="Arial"/>
          <w:b/>
          <w:lang w:val="en-ZA"/>
        </w:rPr>
        <w:t>What should be the local procurement plan document’s structure?</w:t>
      </w:r>
    </w:p>
    <w:p w14:paraId="06FC287A" w14:textId="77777777" w:rsidR="00F96731" w:rsidRDefault="00F96731" w:rsidP="00F96731">
      <w:pPr>
        <w:pStyle w:val="ListParagraph"/>
        <w:spacing w:before="60" w:after="60"/>
        <w:ind w:left="360"/>
        <w:rPr>
          <w:rFonts w:ascii="Arial" w:hAnsi="Arial" w:cs="Arial"/>
        </w:rPr>
      </w:pPr>
    </w:p>
    <w:p w14:paraId="12A97CC2" w14:textId="4669D546" w:rsidR="00D75A44" w:rsidRDefault="00D75A44" w:rsidP="00F96731">
      <w:pPr>
        <w:pStyle w:val="ListParagraph"/>
        <w:spacing w:before="60" w:after="60"/>
        <w:ind w:left="360"/>
        <w:rPr>
          <w:rFonts w:ascii="Arial" w:hAnsi="Arial" w:cs="Arial"/>
        </w:rPr>
      </w:pPr>
      <w:r>
        <w:rPr>
          <w:rFonts w:ascii="Arial" w:hAnsi="Arial" w:cs="Arial"/>
        </w:rPr>
        <w:t xml:space="preserve">There was general agreement that the local procurement plan should be simple, </w:t>
      </w:r>
      <w:r w:rsidR="00317FAE">
        <w:rPr>
          <w:rFonts w:ascii="Arial" w:hAnsi="Arial" w:cs="Arial"/>
        </w:rPr>
        <w:t xml:space="preserve">realistic, </w:t>
      </w:r>
      <w:r>
        <w:rPr>
          <w:rFonts w:ascii="Arial" w:hAnsi="Arial" w:cs="Arial"/>
        </w:rPr>
        <w:t>action</w:t>
      </w:r>
      <w:r w:rsidR="00461504">
        <w:rPr>
          <w:rFonts w:ascii="Arial" w:hAnsi="Arial" w:cs="Arial"/>
        </w:rPr>
        <w:t>-</w:t>
      </w:r>
      <w:r>
        <w:rPr>
          <w:rFonts w:ascii="Arial" w:hAnsi="Arial" w:cs="Arial"/>
        </w:rPr>
        <w:t xml:space="preserve">oriented and measurable. </w:t>
      </w:r>
      <w:r w:rsidR="0019542D">
        <w:rPr>
          <w:rFonts w:ascii="Arial" w:hAnsi="Arial" w:cs="Arial"/>
        </w:rPr>
        <w:t>The structure proposed for a local procurement plan in the Guide was acknowledged as valuable.</w:t>
      </w:r>
      <w:r w:rsidR="00317FAE">
        <w:rPr>
          <w:rFonts w:ascii="Arial" w:hAnsi="Arial" w:cs="Arial"/>
        </w:rPr>
        <w:t xml:space="preserve"> There </w:t>
      </w:r>
      <w:r w:rsidR="00355887">
        <w:rPr>
          <w:rFonts w:ascii="Arial" w:hAnsi="Arial" w:cs="Arial"/>
        </w:rPr>
        <w:t>were</w:t>
      </w:r>
      <w:r w:rsidR="00317FAE">
        <w:rPr>
          <w:rFonts w:ascii="Arial" w:hAnsi="Arial" w:cs="Arial"/>
        </w:rPr>
        <w:t xml:space="preserve"> discussion</w:t>
      </w:r>
      <w:r w:rsidR="00355887">
        <w:rPr>
          <w:rFonts w:ascii="Arial" w:hAnsi="Arial" w:cs="Arial"/>
        </w:rPr>
        <w:t>s</w:t>
      </w:r>
      <w:r w:rsidR="00317FAE">
        <w:rPr>
          <w:rFonts w:ascii="Arial" w:hAnsi="Arial" w:cs="Arial"/>
        </w:rPr>
        <w:t xml:space="preserve"> that the plan needed to include both tactical (</w:t>
      </w:r>
      <w:r w:rsidR="00355887">
        <w:rPr>
          <w:rFonts w:ascii="Arial" w:hAnsi="Arial" w:cs="Arial"/>
        </w:rPr>
        <w:t>e.g.</w:t>
      </w:r>
      <w:r w:rsidR="00317FAE">
        <w:rPr>
          <w:rFonts w:ascii="Arial" w:hAnsi="Arial" w:cs="Arial"/>
        </w:rPr>
        <w:t xml:space="preserve"> payment</w:t>
      </w:r>
      <w:r w:rsidR="00355887">
        <w:rPr>
          <w:rFonts w:ascii="Arial" w:hAnsi="Arial" w:cs="Arial"/>
        </w:rPr>
        <w:t xml:space="preserve"> terms</w:t>
      </w:r>
      <w:r w:rsidR="00317FAE">
        <w:rPr>
          <w:rFonts w:ascii="Arial" w:hAnsi="Arial" w:cs="Arial"/>
        </w:rPr>
        <w:t>) and strategic (</w:t>
      </w:r>
      <w:r w:rsidR="00355887">
        <w:rPr>
          <w:rFonts w:ascii="Arial" w:hAnsi="Arial" w:cs="Arial"/>
        </w:rPr>
        <w:t xml:space="preserve">e.g. </w:t>
      </w:r>
      <w:r w:rsidR="00317FAE">
        <w:rPr>
          <w:rFonts w:ascii="Arial" w:hAnsi="Arial" w:cs="Arial"/>
        </w:rPr>
        <w:t xml:space="preserve">collaboration with large suppliers) </w:t>
      </w:r>
      <w:r w:rsidR="00355887">
        <w:rPr>
          <w:rFonts w:ascii="Arial" w:hAnsi="Arial" w:cs="Arial"/>
        </w:rPr>
        <w:t>elements</w:t>
      </w:r>
      <w:r w:rsidR="00317FAE">
        <w:rPr>
          <w:rFonts w:ascii="Arial" w:hAnsi="Arial" w:cs="Arial"/>
        </w:rPr>
        <w:t xml:space="preserve">. </w:t>
      </w:r>
      <w:r w:rsidR="00355887">
        <w:rPr>
          <w:rFonts w:ascii="Arial" w:hAnsi="Arial" w:cs="Arial"/>
        </w:rPr>
        <w:t>It was also raised that planning should start early, that it should be a rolling plan and that the exit strategy should not be ignored.</w:t>
      </w:r>
    </w:p>
    <w:p w14:paraId="0B23C6F1" w14:textId="77777777" w:rsidR="00D75A44" w:rsidRDefault="00D75A44" w:rsidP="00F96731">
      <w:pPr>
        <w:pStyle w:val="ListParagraph"/>
        <w:spacing w:before="60" w:after="60"/>
        <w:ind w:left="360"/>
        <w:rPr>
          <w:rFonts w:ascii="Arial" w:hAnsi="Arial" w:cs="Arial"/>
        </w:rPr>
      </w:pPr>
    </w:p>
    <w:p w14:paraId="7693C252" w14:textId="392464DE" w:rsidR="00E00423" w:rsidRDefault="00E00423" w:rsidP="00F96731">
      <w:pPr>
        <w:pStyle w:val="ListParagraph"/>
        <w:spacing w:before="60" w:after="60"/>
        <w:ind w:left="360"/>
        <w:rPr>
          <w:rFonts w:ascii="Arial" w:hAnsi="Arial" w:cs="Arial"/>
        </w:rPr>
      </w:pPr>
      <w:r>
        <w:rPr>
          <w:rFonts w:ascii="Arial" w:hAnsi="Arial" w:cs="Arial"/>
        </w:rPr>
        <w:t xml:space="preserve">Contributors indicated that it could be useful to engage with the mining regulator to understand not only the current reporting obligations but </w:t>
      </w:r>
      <w:r w:rsidR="00426FA4">
        <w:rPr>
          <w:rFonts w:ascii="Arial" w:hAnsi="Arial" w:cs="Arial"/>
        </w:rPr>
        <w:t xml:space="preserve">also </w:t>
      </w:r>
      <w:r>
        <w:rPr>
          <w:rFonts w:ascii="Arial" w:hAnsi="Arial" w:cs="Arial"/>
        </w:rPr>
        <w:t xml:space="preserve">the future direction, so that Local Procurement Plans could be aligned and “ahead of the game”.  </w:t>
      </w:r>
    </w:p>
    <w:p w14:paraId="1D92BB87" w14:textId="77777777" w:rsidR="00E00423" w:rsidRDefault="00E00423" w:rsidP="00F96731">
      <w:pPr>
        <w:pStyle w:val="ListParagraph"/>
        <w:spacing w:before="60" w:after="60"/>
        <w:ind w:left="360"/>
        <w:rPr>
          <w:rFonts w:ascii="Arial" w:hAnsi="Arial" w:cs="Arial"/>
        </w:rPr>
      </w:pPr>
    </w:p>
    <w:p w14:paraId="6C35F766" w14:textId="3F1F900C" w:rsidR="00317FAE" w:rsidRDefault="00125C7C" w:rsidP="00125C7C">
      <w:pPr>
        <w:ind w:left="360"/>
        <w:rPr>
          <w:rFonts w:ascii="Arial" w:hAnsi="Arial" w:cs="Arial"/>
        </w:rPr>
      </w:pPr>
      <w:r>
        <w:rPr>
          <w:rFonts w:ascii="Arial" w:hAnsi="Arial" w:cs="Arial"/>
        </w:rPr>
        <w:t xml:space="preserve">There was also debate around the extent to which the local procurement plan or certain aspects were shared publicly.  Mines noted that there were some aspects that were sensitive as they dealt with individual supplier relationships, and had some concerns about sharing detailed demand projections as this might create expectations.  It was also noted that </w:t>
      </w:r>
      <w:r w:rsidR="00426FA4">
        <w:rPr>
          <w:rFonts w:ascii="Arial" w:hAnsi="Arial" w:cs="Arial"/>
        </w:rPr>
        <w:t>l</w:t>
      </w:r>
      <w:r>
        <w:rPr>
          <w:rFonts w:ascii="Arial" w:hAnsi="Arial" w:cs="Arial"/>
        </w:rPr>
        <w:t xml:space="preserve">ocal </w:t>
      </w:r>
      <w:r w:rsidR="00426FA4">
        <w:rPr>
          <w:rFonts w:ascii="Arial" w:hAnsi="Arial" w:cs="Arial"/>
        </w:rPr>
        <w:t>p</w:t>
      </w:r>
      <w:r>
        <w:rPr>
          <w:rFonts w:ascii="Arial" w:hAnsi="Arial" w:cs="Arial"/>
        </w:rPr>
        <w:t xml:space="preserve">rocurement </w:t>
      </w:r>
      <w:r w:rsidR="00426FA4">
        <w:rPr>
          <w:rFonts w:ascii="Arial" w:hAnsi="Arial" w:cs="Arial"/>
        </w:rPr>
        <w:t>p</w:t>
      </w:r>
      <w:r>
        <w:rPr>
          <w:rFonts w:ascii="Arial" w:hAnsi="Arial" w:cs="Arial"/>
        </w:rPr>
        <w:t>lans were relatively new to most mining companies, and they wanted to gain confidence in delivering on these plans effectively before making them public.  However, other contributors noted how important</w:t>
      </w:r>
      <w:r w:rsidR="00317FAE">
        <w:rPr>
          <w:rFonts w:ascii="Arial" w:hAnsi="Arial" w:cs="Arial"/>
        </w:rPr>
        <w:t xml:space="preserve"> visibility and</w:t>
      </w:r>
      <w:r>
        <w:rPr>
          <w:rFonts w:ascii="Arial" w:hAnsi="Arial" w:cs="Arial"/>
        </w:rPr>
        <w:t xml:space="preserve"> information sharing was so that suppliers and support entities could understand areas of demand, opportunity areas, support commitments</w:t>
      </w:r>
      <w:r w:rsidR="0019542D">
        <w:rPr>
          <w:rFonts w:ascii="Arial" w:hAnsi="Arial" w:cs="Arial"/>
        </w:rPr>
        <w:t>,</w:t>
      </w:r>
      <w:r>
        <w:rPr>
          <w:rFonts w:ascii="Arial" w:hAnsi="Arial" w:cs="Arial"/>
        </w:rPr>
        <w:t xml:space="preserve"> etc.  </w:t>
      </w:r>
      <w:r w:rsidR="00317FAE">
        <w:rPr>
          <w:rFonts w:ascii="Arial" w:hAnsi="Arial" w:cs="Arial"/>
        </w:rPr>
        <w:t>Transparency of mines</w:t>
      </w:r>
      <w:r w:rsidR="00A06BBE">
        <w:rPr>
          <w:rFonts w:ascii="Arial" w:hAnsi="Arial" w:cs="Arial"/>
        </w:rPr>
        <w:t>’</w:t>
      </w:r>
      <w:r w:rsidR="00317FAE">
        <w:rPr>
          <w:rFonts w:ascii="Arial" w:hAnsi="Arial" w:cs="Arial"/>
        </w:rPr>
        <w:t xml:space="preserve"> procurement processes and requirements was also raised as an area of importance for both potential suppliers and the local communities.</w:t>
      </w:r>
      <w:r w:rsidR="008B0AA5">
        <w:rPr>
          <w:rFonts w:ascii="Arial" w:hAnsi="Arial" w:cs="Arial"/>
        </w:rPr>
        <w:t xml:space="preserve"> As such, CSO representatives noted that it is difficult </w:t>
      </w:r>
      <w:r w:rsidR="00426FA4">
        <w:rPr>
          <w:rFonts w:ascii="Arial" w:hAnsi="Arial" w:cs="Arial"/>
        </w:rPr>
        <w:t xml:space="preserve">to </w:t>
      </w:r>
      <w:r w:rsidR="008B0AA5">
        <w:rPr>
          <w:rFonts w:ascii="Arial" w:hAnsi="Arial" w:cs="Arial"/>
        </w:rPr>
        <w:t>access data from mines, and that confidence needs to be built between different stakeholders to allow for more transparency regarding procurement practices.</w:t>
      </w:r>
    </w:p>
    <w:p w14:paraId="6D60EC6D" w14:textId="77777777" w:rsidR="00317FAE" w:rsidRPr="00125C7C" w:rsidRDefault="00317FAE" w:rsidP="00125C7C">
      <w:pPr>
        <w:ind w:left="360"/>
        <w:rPr>
          <w:rFonts w:ascii="Arial" w:hAnsi="Arial" w:cs="Arial"/>
        </w:rPr>
      </w:pPr>
    </w:p>
    <w:p w14:paraId="3A5B12DA" w14:textId="77777777" w:rsidR="0046612D" w:rsidRPr="00525AF6" w:rsidRDefault="0046612D">
      <w:pPr>
        <w:rPr>
          <w:rFonts w:ascii="Arial" w:hAnsi="Arial" w:cs="Arial"/>
        </w:rPr>
      </w:pPr>
      <w:r w:rsidRPr="00525AF6">
        <w:rPr>
          <w:rFonts w:ascii="Arial" w:hAnsi="Arial" w:cs="Arial"/>
        </w:rPr>
        <w:br w:type="page"/>
      </w:r>
    </w:p>
    <w:p w14:paraId="52EEF568" w14:textId="77777777" w:rsidR="0046612D" w:rsidRPr="00813EDF" w:rsidRDefault="00813EDF" w:rsidP="00813EDF">
      <w:pPr>
        <w:spacing w:before="60" w:after="60"/>
        <w:jc w:val="center"/>
        <w:rPr>
          <w:rFonts w:ascii="Arial" w:hAnsi="Arial" w:cs="Arial"/>
          <w:b/>
          <w:u w:val="single"/>
        </w:rPr>
      </w:pPr>
      <w:r w:rsidRPr="00813EDF">
        <w:rPr>
          <w:rFonts w:ascii="Arial" w:hAnsi="Arial" w:cs="Arial"/>
          <w:b/>
          <w:u w:val="single"/>
        </w:rPr>
        <w:lastRenderedPageBreak/>
        <w:t>DAY 2</w:t>
      </w:r>
    </w:p>
    <w:p w14:paraId="34498A2C" w14:textId="77777777" w:rsidR="0046612D" w:rsidRPr="00525AF6" w:rsidRDefault="0046612D" w:rsidP="0046612D">
      <w:pPr>
        <w:spacing w:before="60" w:after="60"/>
        <w:rPr>
          <w:rFonts w:ascii="Arial" w:hAnsi="Arial" w:cs="Arial"/>
          <w:b/>
        </w:rPr>
      </w:pPr>
    </w:p>
    <w:p w14:paraId="04468956" w14:textId="77777777" w:rsidR="0046612D" w:rsidRPr="00525AF6" w:rsidRDefault="0046612D" w:rsidP="0046612D">
      <w:pPr>
        <w:spacing w:before="60" w:after="60"/>
        <w:rPr>
          <w:rFonts w:ascii="Arial" w:hAnsi="Arial" w:cs="Arial"/>
          <w:b/>
        </w:rPr>
      </w:pPr>
    </w:p>
    <w:p w14:paraId="210F696F" w14:textId="77777777" w:rsidR="0046612D" w:rsidRPr="00D61332" w:rsidRDefault="0046612D" w:rsidP="0046612D">
      <w:pPr>
        <w:pStyle w:val="ListParagraph"/>
        <w:numPr>
          <w:ilvl w:val="0"/>
          <w:numId w:val="2"/>
        </w:numPr>
        <w:spacing w:before="60" w:after="60"/>
        <w:rPr>
          <w:rFonts w:ascii="Arial" w:hAnsi="Arial" w:cs="Arial"/>
          <w:b/>
        </w:rPr>
      </w:pPr>
      <w:r w:rsidRPr="00D61332">
        <w:rPr>
          <w:rFonts w:ascii="Arial" w:hAnsi="Arial" w:cs="Arial"/>
          <w:b/>
        </w:rPr>
        <w:t xml:space="preserve">Session 1 : Enabling local suppliers to compete  - mine-supplier interactions </w:t>
      </w:r>
    </w:p>
    <w:p w14:paraId="674C7BD9" w14:textId="77777777" w:rsidR="0046612D" w:rsidRPr="00525AF6" w:rsidRDefault="0046612D" w:rsidP="0046612D">
      <w:pPr>
        <w:spacing w:before="60" w:after="60"/>
        <w:rPr>
          <w:rFonts w:ascii="Arial" w:hAnsi="Arial" w:cs="Arial"/>
        </w:rPr>
      </w:pPr>
    </w:p>
    <w:p w14:paraId="7C381A55" w14:textId="77777777" w:rsidR="0046612D" w:rsidRPr="00D61332" w:rsidRDefault="00D61332" w:rsidP="0046612D">
      <w:pPr>
        <w:spacing w:before="60" w:after="60"/>
        <w:rPr>
          <w:rFonts w:ascii="Arial" w:hAnsi="Arial" w:cs="Arial"/>
        </w:rPr>
      </w:pPr>
      <w:r>
        <w:rPr>
          <w:rFonts w:ascii="Arial" w:hAnsi="Arial" w:cs="Arial"/>
        </w:rPr>
        <w:t>Moderator</w:t>
      </w:r>
      <w:r w:rsidR="0046612D" w:rsidRPr="00D61332">
        <w:rPr>
          <w:rFonts w:ascii="Arial" w:hAnsi="Arial" w:cs="Arial"/>
        </w:rPr>
        <w:t xml:space="preserve">: </w:t>
      </w:r>
      <w:r w:rsidR="001740B7">
        <w:rPr>
          <w:rFonts w:ascii="Arial" w:hAnsi="Arial" w:cs="Arial"/>
        </w:rPr>
        <w:t xml:space="preserve">Mrs. </w:t>
      </w:r>
      <w:r w:rsidR="0046612D" w:rsidRPr="00D61332">
        <w:rPr>
          <w:rFonts w:ascii="Arial" w:hAnsi="Arial" w:cs="Arial"/>
        </w:rPr>
        <w:t>Gosia Nowakowska-Miller</w:t>
      </w:r>
      <w:r>
        <w:rPr>
          <w:rFonts w:ascii="Arial" w:hAnsi="Arial" w:cs="Arial"/>
        </w:rPr>
        <w:t>,</w:t>
      </w:r>
      <w:r w:rsidR="0046612D" w:rsidRPr="00D61332">
        <w:rPr>
          <w:rFonts w:ascii="Arial" w:hAnsi="Arial" w:cs="Arial"/>
        </w:rPr>
        <w:t xml:space="preserve"> IFC</w:t>
      </w:r>
    </w:p>
    <w:p w14:paraId="0F571B4E" w14:textId="77777777" w:rsidR="0046612D" w:rsidRPr="00525AF6" w:rsidRDefault="00525AF6" w:rsidP="0046612D">
      <w:pPr>
        <w:spacing w:before="60" w:after="60"/>
        <w:rPr>
          <w:rFonts w:ascii="Arial" w:hAnsi="Arial" w:cs="Arial"/>
        </w:rPr>
      </w:pPr>
      <w:r>
        <w:rPr>
          <w:rFonts w:ascii="Arial" w:hAnsi="Arial" w:cs="Arial"/>
        </w:rPr>
        <w:t>Contributors:</w:t>
      </w:r>
    </w:p>
    <w:p w14:paraId="1BBF2C85" w14:textId="77777777" w:rsidR="0046612D" w:rsidRPr="00525AF6" w:rsidRDefault="001740B7" w:rsidP="00525AF6">
      <w:pPr>
        <w:pStyle w:val="ListParagraph"/>
        <w:numPr>
          <w:ilvl w:val="0"/>
          <w:numId w:val="12"/>
        </w:numPr>
        <w:spacing w:before="60" w:after="60"/>
        <w:rPr>
          <w:rFonts w:ascii="Arial" w:hAnsi="Arial" w:cs="Arial"/>
        </w:rPr>
      </w:pPr>
      <w:r>
        <w:rPr>
          <w:rFonts w:ascii="Arial" w:hAnsi="Arial" w:cs="Arial"/>
        </w:rPr>
        <w:t xml:space="preserve">Mr. </w:t>
      </w:r>
      <w:r w:rsidR="0046612D" w:rsidRPr="00525AF6">
        <w:rPr>
          <w:rFonts w:ascii="Arial" w:hAnsi="Arial" w:cs="Arial"/>
        </w:rPr>
        <w:t>Timothy Melvin, Building Markets, Liberia</w:t>
      </w:r>
    </w:p>
    <w:p w14:paraId="101BB21A" w14:textId="77777777" w:rsidR="0046612D" w:rsidRPr="00525AF6" w:rsidRDefault="001740B7" w:rsidP="00525AF6">
      <w:pPr>
        <w:pStyle w:val="ListParagraph"/>
        <w:numPr>
          <w:ilvl w:val="0"/>
          <w:numId w:val="12"/>
        </w:numPr>
        <w:spacing w:before="60" w:after="60"/>
        <w:rPr>
          <w:rFonts w:ascii="Arial" w:hAnsi="Arial" w:cs="Arial"/>
        </w:rPr>
      </w:pPr>
      <w:r>
        <w:rPr>
          <w:rFonts w:ascii="Arial" w:hAnsi="Arial" w:cs="Arial"/>
        </w:rPr>
        <w:t xml:space="preserve">Mr. </w:t>
      </w:r>
      <w:r w:rsidR="0046612D" w:rsidRPr="00525AF6">
        <w:rPr>
          <w:rFonts w:ascii="Arial" w:hAnsi="Arial" w:cs="Arial"/>
        </w:rPr>
        <w:t>Ashlin Ramlochan, Head of Procurement, AngloAmerican – Confirmed</w:t>
      </w:r>
    </w:p>
    <w:p w14:paraId="118C4360" w14:textId="77777777" w:rsidR="00525AF6" w:rsidRDefault="001740B7" w:rsidP="0046612D">
      <w:pPr>
        <w:pStyle w:val="ListParagraph"/>
        <w:numPr>
          <w:ilvl w:val="0"/>
          <w:numId w:val="12"/>
        </w:numPr>
        <w:spacing w:before="60" w:after="60"/>
        <w:rPr>
          <w:rFonts w:ascii="Arial" w:hAnsi="Arial" w:cs="Arial"/>
        </w:rPr>
      </w:pPr>
      <w:r>
        <w:rPr>
          <w:rFonts w:ascii="Arial" w:hAnsi="Arial" w:cs="Arial"/>
        </w:rPr>
        <w:t xml:space="preserve">Mr. </w:t>
      </w:r>
      <w:r w:rsidR="0046612D" w:rsidRPr="00525AF6">
        <w:rPr>
          <w:rFonts w:ascii="Arial" w:hAnsi="Arial" w:cs="Arial"/>
        </w:rPr>
        <w:t>Alin Nouma</w:t>
      </w:r>
      <w:r w:rsidR="00E342A0">
        <w:rPr>
          <w:rFonts w:ascii="Arial" w:hAnsi="Arial" w:cs="Arial"/>
        </w:rPr>
        <w:t xml:space="preserve">nsan Kambou, Coordinator, Association of Burkina Faso Mine Suppliers (ABSM) </w:t>
      </w:r>
    </w:p>
    <w:p w14:paraId="4D0168A1" w14:textId="77777777" w:rsidR="002F5236" w:rsidRPr="00B77ED2" w:rsidRDefault="002F5236" w:rsidP="00E342A0">
      <w:pPr>
        <w:pStyle w:val="ListParagraph"/>
        <w:numPr>
          <w:ilvl w:val="0"/>
          <w:numId w:val="12"/>
        </w:numPr>
        <w:spacing w:before="60" w:after="60"/>
        <w:rPr>
          <w:rFonts w:ascii="Arial" w:hAnsi="Arial" w:cs="Arial"/>
        </w:rPr>
      </w:pPr>
      <w:r w:rsidRPr="002F5236">
        <w:rPr>
          <w:rFonts w:ascii="Arial" w:hAnsi="Arial" w:cs="Arial"/>
          <w:lang w:val="en-ZA"/>
        </w:rPr>
        <w:t>Mr. Gilles Ferlatte, General Director</w:t>
      </w:r>
      <w:r>
        <w:rPr>
          <w:rFonts w:ascii="Arial" w:hAnsi="Arial" w:cs="Arial"/>
          <w:lang w:val="en-ZA"/>
        </w:rPr>
        <w:t xml:space="preserve">, </w:t>
      </w:r>
      <w:r w:rsidRPr="002F5236">
        <w:rPr>
          <w:rFonts w:ascii="Arial" w:hAnsi="Arial" w:cs="Arial"/>
          <w:lang w:val="en-ZA"/>
        </w:rPr>
        <w:t>I</w:t>
      </w:r>
      <w:r>
        <w:rPr>
          <w:rFonts w:ascii="Arial" w:hAnsi="Arial" w:cs="Arial"/>
          <w:lang w:val="en-ZA"/>
        </w:rPr>
        <w:t xml:space="preserve">amgold </w:t>
      </w:r>
      <w:r w:rsidRPr="002F5236">
        <w:rPr>
          <w:rFonts w:ascii="Arial" w:hAnsi="Arial" w:cs="Arial"/>
          <w:lang w:val="en-ZA"/>
        </w:rPr>
        <w:t>Essakane SA, Burkina Faso</w:t>
      </w:r>
    </w:p>
    <w:p w14:paraId="4A17CF84" w14:textId="77777777" w:rsidR="00E342A0" w:rsidRPr="00525AF6" w:rsidRDefault="001740B7" w:rsidP="00E342A0">
      <w:pPr>
        <w:pStyle w:val="ListParagraph"/>
        <w:numPr>
          <w:ilvl w:val="0"/>
          <w:numId w:val="12"/>
        </w:numPr>
        <w:spacing w:before="60" w:after="60"/>
        <w:rPr>
          <w:rFonts w:ascii="Arial" w:hAnsi="Arial" w:cs="Arial"/>
        </w:rPr>
      </w:pPr>
      <w:r>
        <w:rPr>
          <w:rFonts w:ascii="Arial" w:hAnsi="Arial" w:cs="Arial"/>
        </w:rPr>
        <w:t xml:space="preserve">Mr. </w:t>
      </w:r>
      <w:r w:rsidR="00E342A0" w:rsidRPr="00525AF6">
        <w:rPr>
          <w:rFonts w:ascii="Arial" w:hAnsi="Arial" w:cs="Arial"/>
        </w:rPr>
        <w:t xml:space="preserve">Osvaldo Urzua, Institutional and Government Manager, BHP Billiton, Escondida Mine, Chile  – (remote input) </w:t>
      </w:r>
    </w:p>
    <w:p w14:paraId="0E80CB6E" w14:textId="77777777" w:rsidR="0046612D" w:rsidRPr="00525AF6" w:rsidRDefault="0046612D" w:rsidP="0046612D">
      <w:pPr>
        <w:spacing w:before="60" w:after="60"/>
        <w:rPr>
          <w:rFonts w:ascii="Arial" w:hAnsi="Arial" w:cs="Arial"/>
        </w:rPr>
      </w:pPr>
    </w:p>
    <w:p w14:paraId="7E08F195" w14:textId="77777777" w:rsidR="00F96731" w:rsidRDefault="00F96731" w:rsidP="00F96731">
      <w:pPr>
        <w:spacing w:before="80" w:after="80"/>
        <w:rPr>
          <w:rFonts w:ascii="Arial" w:hAnsi="Arial" w:cs="Arial"/>
        </w:rPr>
      </w:pPr>
      <w:r>
        <w:rPr>
          <w:rFonts w:ascii="Arial" w:hAnsi="Arial" w:cs="Arial"/>
        </w:rPr>
        <w:t xml:space="preserve">A summary of the discussion and some specific points raised in relation to the questions are captured below: </w:t>
      </w:r>
    </w:p>
    <w:p w14:paraId="3828CAEE" w14:textId="77777777" w:rsidR="0046612D" w:rsidRPr="00525AF6" w:rsidRDefault="0046612D" w:rsidP="0046612D">
      <w:pPr>
        <w:spacing w:before="60" w:after="60"/>
        <w:rPr>
          <w:rFonts w:ascii="Arial" w:hAnsi="Arial" w:cs="Arial"/>
        </w:rPr>
      </w:pPr>
    </w:p>
    <w:p w14:paraId="0FFDD239" w14:textId="77777777" w:rsidR="0046612D" w:rsidRPr="00525AF6" w:rsidRDefault="0046612D" w:rsidP="00525AF6">
      <w:pPr>
        <w:pStyle w:val="ListParagraph"/>
        <w:numPr>
          <w:ilvl w:val="0"/>
          <w:numId w:val="6"/>
        </w:numPr>
        <w:spacing w:before="60" w:after="60"/>
        <w:ind w:left="720"/>
        <w:rPr>
          <w:rFonts w:ascii="Arial" w:hAnsi="Arial" w:cs="Arial"/>
          <w:b/>
          <w:lang w:val="en-ZA"/>
        </w:rPr>
      </w:pPr>
      <w:r w:rsidRPr="00525AF6">
        <w:rPr>
          <w:rFonts w:ascii="Arial" w:hAnsi="Arial" w:cs="Arial"/>
          <w:b/>
          <w:lang w:val="en-ZA"/>
        </w:rPr>
        <w:t>Which interactions between mines and suppliers need to be improved so that local suppliers can compete?</w:t>
      </w:r>
    </w:p>
    <w:p w14:paraId="17768C4E" w14:textId="77777777" w:rsidR="0046612D" w:rsidRDefault="0046612D" w:rsidP="00525AF6">
      <w:pPr>
        <w:pStyle w:val="ListParagraph"/>
        <w:spacing w:before="60" w:after="60"/>
        <w:rPr>
          <w:rFonts w:ascii="Arial" w:hAnsi="Arial" w:cs="Arial"/>
          <w:b/>
          <w:lang w:val="en-ZA"/>
        </w:rPr>
      </w:pPr>
    </w:p>
    <w:p w14:paraId="39F15DA2" w14:textId="77777777" w:rsidR="00383331" w:rsidRPr="007A4ED4" w:rsidRDefault="00383331" w:rsidP="007A4ED4">
      <w:pPr>
        <w:spacing w:before="60" w:after="60"/>
        <w:ind w:firstLine="360"/>
        <w:rPr>
          <w:rFonts w:ascii="Arial" w:hAnsi="Arial" w:cs="Arial"/>
        </w:rPr>
      </w:pPr>
      <w:r w:rsidRPr="007A4ED4">
        <w:rPr>
          <w:rFonts w:ascii="Arial" w:hAnsi="Arial" w:cs="Arial"/>
        </w:rPr>
        <w:t>Some of the areas raised by contributors include:</w:t>
      </w:r>
    </w:p>
    <w:p w14:paraId="7BA1ECC2" w14:textId="77777777" w:rsidR="00383331" w:rsidRDefault="00383331" w:rsidP="00383331">
      <w:pPr>
        <w:pStyle w:val="ListParagraph"/>
        <w:numPr>
          <w:ilvl w:val="0"/>
          <w:numId w:val="17"/>
        </w:numPr>
        <w:spacing w:before="60" w:after="60"/>
        <w:rPr>
          <w:rFonts w:ascii="Arial" w:hAnsi="Arial" w:cs="Arial"/>
          <w:lang w:val="en-ZA"/>
        </w:rPr>
      </w:pPr>
      <w:r w:rsidRPr="00383331">
        <w:rPr>
          <w:rFonts w:ascii="Arial" w:hAnsi="Arial" w:cs="Arial"/>
          <w:lang w:val="en-ZA"/>
        </w:rPr>
        <w:t>Information on demand</w:t>
      </w:r>
    </w:p>
    <w:p w14:paraId="0E04D7AC" w14:textId="77777777"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Vendor registration, b</w:t>
      </w:r>
      <w:r w:rsidRPr="00383331">
        <w:rPr>
          <w:rFonts w:ascii="Arial" w:hAnsi="Arial" w:cs="Arial"/>
          <w:lang w:val="en-ZA"/>
        </w:rPr>
        <w:t>id and tendering processes</w:t>
      </w:r>
    </w:p>
    <w:p w14:paraId="6AD2AB70" w14:textId="77777777" w:rsidR="00BD27AE" w:rsidRPr="00383331" w:rsidRDefault="00BD27AE" w:rsidP="00383331">
      <w:pPr>
        <w:pStyle w:val="ListParagraph"/>
        <w:numPr>
          <w:ilvl w:val="0"/>
          <w:numId w:val="17"/>
        </w:numPr>
        <w:spacing w:before="60" w:after="60"/>
        <w:rPr>
          <w:rFonts w:ascii="Arial" w:hAnsi="Arial" w:cs="Arial"/>
          <w:lang w:val="en-ZA"/>
        </w:rPr>
      </w:pPr>
      <w:r>
        <w:rPr>
          <w:rFonts w:ascii="Arial" w:hAnsi="Arial" w:cs="Arial"/>
          <w:lang w:val="en-ZA"/>
        </w:rPr>
        <w:t>Working with EPCMs and other primary contractors on local procurement</w:t>
      </w:r>
    </w:p>
    <w:p w14:paraId="2F07CC3E" w14:textId="77777777" w:rsidR="00383331" w:rsidRDefault="00383331" w:rsidP="00383331">
      <w:pPr>
        <w:pStyle w:val="ListParagraph"/>
        <w:numPr>
          <w:ilvl w:val="0"/>
          <w:numId w:val="17"/>
        </w:numPr>
        <w:spacing w:before="60" w:after="60"/>
        <w:rPr>
          <w:rFonts w:ascii="Arial" w:hAnsi="Arial" w:cs="Arial"/>
          <w:lang w:val="en-ZA"/>
        </w:rPr>
      </w:pPr>
      <w:r w:rsidRPr="00383331">
        <w:rPr>
          <w:rFonts w:ascii="Arial" w:hAnsi="Arial" w:cs="Arial"/>
          <w:lang w:val="en-ZA"/>
        </w:rPr>
        <w:t xml:space="preserve">Reliability of supply </w:t>
      </w:r>
      <w:r w:rsidR="00D81A07">
        <w:rPr>
          <w:rFonts w:ascii="Arial" w:hAnsi="Arial" w:cs="Arial"/>
          <w:lang w:val="en-ZA"/>
        </w:rPr>
        <w:t>and wider contract delivery</w:t>
      </w:r>
    </w:p>
    <w:p w14:paraId="5933375F" w14:textId="77777777"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 xml:space="preserve">Pricing in bid submissions </w:t>
      </w:r>
    </w:p>
    <w:p w14:paraId="1CE010FB" w14:textId="77777777" w:rsidR="00383331" w:rsidRPr="00525AF6" w:rsidRDefault="00383331" w:rsidP="00383331">
      <w:pPr>
        <w:pStyle w:val="ListParagraph"/>
        <w:spacing w:before="60" w:after="60"/>
        <w:ind w:left="1440"/>
        <w:rPr>
          <w:rFonts w:ascii="Arial" w:hAnsi="Arial" w:cs="Arial"/>
          <w:b/>
          <w:lang w:val="en-ZA"/>
        </w:rPr>
      </w:pPr>
    </w:p>
    <w:p w14:paraId="5AF81C03" w14:textId="77777777" w:rsidR="0046612D" w:rsidRPr="00525AF6" w:rsidRDefault="0046612D" w:rsidP="00525AF6">
      <w:pPr>
        <w:pStyle w:val="ListParagraph"/>
        <w:numPr>
          <w:ilvl w:val="0"/>
          <w:numId w:val="6"/>
        </w:numPr>
        <w:ind w:left="720"/>
        <w:rPr>
          <w:rFonts w:ascii="Arial" w:hAnsi="Arial" w:cs="Arial"/>
          <w:b/>
          <w:lang w:val="en-ZA"/>
        </w:rPr>
      </w:pPr>
      <w:r w:rsidRPr="00525AF6">
        <w:rPr>
          <w:rFonts w:ascii="Arial" w:hAnsi="Arial" w:cs="Arial"/>
          <w:b/>
          <w:lang w:val="en-ZA"/>
        </w:rPr>
        <w:t xml:space="preserve">What changes to behaviours, systems and capabilities are needed to achieve each of these improvements? </w:t>
      </w:r>
    </w:p>
    <w:p w14:paraId="7B578D15" w14:textId="77777777" w:rsidR="0046612D" w:rsidRDefault="0046612D" w:rsidP="007A4ED4">
      <w:pPr>
        <w:pStyle w:val="ListParagraph"/>
        <w:spacing w:after="0"/>
        <w:ind w:left="1077"/>
        <w:rPr>
          <w:rFonts w:ascii="Arial" w:hAnsi="Arial" w:cs="Arial"/>
          <w:b/>
          <w:lang w:val="en-ZA"/>
        </w:rPr>
      </w:pPr>
    </w:p>
    <w:p w14:paraId="68CC5158" w14:textId="77777777" w:rsidR="00383331" w:rsidRPr="007A4ED4" w:rsidRDefault="00383331" w:rsidP="007A4ED4">
      <w:pPr>
        <w:spacing w:after="0" w:line="240" w:lineRule="auto"/>
        <w:ind w:firstLine="357"/>
        <w:rPr>
          <w:rFonts w:ascii="Arial" w:hAnsi="Arial" w:cs="Arial"/>
        </w:rPr>
      </w:pPr>
      <w:r w:rsidRPr="007A4ED4">
        <w:rPr>
          <w:rFonts w:ascii="Arial" w:hAnsi="Arial" w:cs="Arial"/>
        </w:rPr>
        <w:t>Some of the changes required that were raised included:</w:t>
      </w:r>
    </w:p>
    <w:p w14:paraId="01597A69" w14:textId="77777777"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 xml:space="preserve">Increased accessibility of language used around requirements to be more accessible to local and smaller suppliers </w:t>
      </w:r>
    </w:p>
    <w:p w14:paraId="60B9AEA9" w14:textId="5CD85A61"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Sensit</w:t>
      </w:r>
      <w:r w:rsidR="00BA4B4C">
        <w:rPr>
          <w:rFonts w:ascii="Arial" w:hAnsi="Arial" w:cs="Arial"/>
          <w:lang w:val="en-ZA"/>
        </w:rPr>
        <w:t>i</w:t>
      </w:r>
      <w:r w:rsidR="00426FA4">
        <w:rPr>
          <w:rFonts w:ascii="Arial" w:hAnsi="Arial" w:cs="Arial"/>
          <w:lang w:val="en-ZA"/>
        </w:rPr>
        <w:t>s</w:t>
      </w:r>
      <w:r w:rsidR="00BA4B4C">
        <w:rPr>
          <w:rFonts w:ascii="Arial" w:hAnsi="Arial" w:cs="Arial"/>
          <w:lang w:val="en-ZA"/>
        </w:rPr>
        <w:t>ation</w:t>
      </w:r>
      <w:r>
        <w:rPr>
          <w:rFonts w:ascii="Arial" w:hAnsi="Arial" w:cs="Arial"/>
          <w:lang w:val="en-ZA"/>
        </w:rPr>
        <w:t xml:space="preserve"> and communication systems from mines to suppliers</w:t>
      </w:r>
      <w:r w:rsidR="00B32969">
        <w:rPr>
          <w:rFonts w:ascii="Arial" w:hAnsi="Arial" w:cs="Arial"/>
          <w:lang w:val="en-ZA"/>
        </w:rPr>
        <w:t>, and the development of “partnerships” to avoid raising unreasonable expectations</w:t>
      </w:r>
    </w:p>
    <w:p w14:paraId="4E6E8327" w14:textId="73102B7A"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 xml:space="preserve">Building the access to resources and capacity of suppliers to meet requirements, including quality, health safety, reliability and on-time delivery </w:t>
      </w:r>
    </w:p>
    <w:p w14:paraId="00AA5AD8" w14:textId="77777777"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 xml:space="preserve">Increased openness of tender and vendor </w:t>
      </w:r>
      <w:r w:rsidR="00B32969">
        <w:rPr>
          <w:rFonts w:ascii="Arial" w:hAnsi="Arial" w:cs="Arial"/>
          <w:lang w:val="en-ZA"/>
        </w:rPr>
        <w:t xml:space="preserve">lists and </w:t>
      </w:r>
      <w:r>
        <w:rPr>
          <w:rFonts w:ascii="Arial" w:hAnsi="Arial" w:cs="Arial"/>
          <w:lang w:val="en-ZA"/>
        </w:rPr>
        <w:t xml:space="preserve">registration systems </w:t>
      </w:r>
    </w:p>
    <w:p w14:paraId="226BC49F" w14:textId="77777777"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 xml:space="preserve">Supplier “onboarding” processes and systems </w:t>
      </w:r>
    </w:p>
    <w:p w14:paraId="1B62CB6D" w14:textId="772E8AF5"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Creating some flexibility in mining company systems e.g. range of price variation post-tender to allow for correction of pricing to a more sustainable level for local suppliers</w:t>
      </w:r>
    </w:p>
    <w:p w14:paraId="3822D466" w14:textId="77777777" w:rsidR="00F742E2" w:rsidRPr="00383331" w:rsidRDefault="00F742E2" w:rsidP="00F742E2">
      <w:pPr>
        <w:pStyle w:val="ListParagraph"/>
        <w:numPr>
          <w:ilvl w:val="0"/>
          <w:numId w:val="17"/>
        </w:numPr>
        <w:spacing w:before="60" w:after="60"/>
        <w:rPr>
          <w:rFonts w:ascii="Arial" w:hAnsi="Arial" w:cs="Arial"/>
          <w:lang w:val="en-ZA"/>
        </w:rPr>
      </w:pPr>
      <w:r>
        <w:rPr>
          <w:rFonts w:ascii="Arial" w:hAnsi="Arial" w:cs="Arial"/>
          <w:lang w:val="en-ZA"/>
        </w:rPr>
        <w:lastRenderedPageBreak/>
        <w:t xml:space="preserve">Awareness by mines of operational constraints of local suppliers that impact timeframes e.g. amount of time required to secure pre-contract financing or clear goods from a bonded warehouse </w:t>
      </w:r>
    </w:p>
    <w:p w14:paraId="2B3B2D4D" w14:textId="4192853F"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Reduced payment cycles e.g. 7 days for local SMEs</w:t>
      </w:r>
    </w:p>
    <w:p w14:paraId="1845B5D9" w14:textId="2D0E9DC0"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Integration of local procurement and supplier development into primary contractors’ obligations</w:t>
      </w:r>
      <w:r w:rsidR="00A06BBE">
        <w:rPr>
          <w:rFonts w:ascii="Arial" w:hAnsi="Arial" w:cs="Arial"/>
          <w:lang w:val="en-ZA"/>
        </w:rPr>
        <w:t>, which</w:t>
      </w:r>
      <w:r w:rsidR="00BD27AE">
        <w:rPr>
          <w:rFonts w:ascii="Arial" w:hAnsi="Arial" w:cs="Arial"/>
          <w:lang w:val="en-ZA"/>
        </w:rPr>
        <w:t xml:space="preserve"> has in </w:t>
      </w:r>
      <w:r w:rsidR="00A06BBE">
        <w:rPr>
          <w:rFonts w:ascii="Arial" w:hAnsi="Arial" w:cs="Arial"/>
          <w:lang w:val="en-ZA"/>
        </w:rPr>
        <w:t xml:space="preserve">the past </w:t>
      </w:r>
      <w:r w:rsidR="00BD27AE">
        <w:rPr>
          <w:rFonts w:ascii="Arial" w:hAnsi="Arial" w:cs="Arial"/>
          <w:lang w:val="en-ZA"/>
        </w:rPr>
        <w:t>two years grown into a common practice</w:t>
      </w:r>
    </w:p>
    <w:p w14:paraId="455DF543" w14:textId="77777777"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 xml:space="preserve">Reduced corruption to enable further streamlining of trade and customs administration </w:t>
      </w:r>
    </w:p>
    <w:p w14:paraId="4096E45B" w14:textId="77777777" w:rsidR="00383331" w:rsidRDefault="00383331" w:rsidP="00383331">
      <w:pPr>
        <w:pStyle w:val="ListParagraph"/>
        <w:numPr>
          <w:ilvl w:val="0"/>
          <w:numId w:val="17"/>
        </w:numPr>
        <w:spacing w:before="60" w:after="60"/>
        <w:rPr>
          <w:rFonts w:ascii="Arial" w:hAnsi="Arial" w:cs="Arial"/>
          <w:lang w:val="en-ZA"/>
        </w:rPr>
      </w:pPr>
      <w:r>
        <w:rPr>
          <w:rFonts w:ascii="Arial" w:hAnsi="Arial" w:cs="Arial"/>
          <w:lang w:val="en-ZA"/>
        </w:rPr>
        <w:t xml:space="preserve">Dedicated funding of supplier development e.g. Nigerian Local Content Development Fund </w:t>
      </w:r>
    </w:p>
    <w:p w14:paraId="77C348CD" w14:textId="77777777"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 xml:space="preserve">Improved cooperation from banks to discuss options with suppliers and their mining clients to find solutions </w:t>
      </w:r>
    </w:p>
    <w:p w14:paraId="19CCE732" w14:textId="24C69CC1"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Commitment from suppliers to invest back into their businesses for medium- to long-term growth and sustainability</w:t>
      </w:r>
      <w:r w:rsidR="00BD27AE">
        <w:rPr>
          <w:rFonts w:ascii="Arial" w:hAnsi="Arial" w:cs="Arial"/>
          <w:lang w:val="en-ZA"/>
        </w:rPr>
        <w:t>. Speakers noted that this is not happening today, particularly in post-conflict environments</w:t>
      </w:r>
    </w:p>
    <w:p w14:paraId="64CE336B" w14:textId="0C7A0BB6" w:rsidR="00F742E2" w:rsidRDefault="00F742E2" w:rsidP="007A4ED4">
      <w:pPr>
        <w:pStyle w:val="ListParagraph"/>
        <w:numPr>
          <w:ilvl w:val="1"/>
          <w:numId w:val="20"/>
        </w:numPr>
        <w:rPr>
          <w:rFonts w:ascii="Arial" w:hAnsi="Arial" w:cs="Arial"/>
          <w:lang w:val="en-ZA"/>
        </w:rPr>
      </w:pPr>
      <w:r>
        <w:rPr>
          <w:rFonts w:ascii="Arial" w:hAnsi="Arial" w:cs="Arial"/>
          <w:lang w:val="en-ZA"/>
        </w:rPr>
        <w:t>Creation of local supplier databases and strengthening of suppliers</w:t>
      </w:r>
      <w:r w:rsidR="00426FA4">
        <w:rPr>
          <w:rFonts w:ascii="Arial" w:hAnsi="Arial" w:cs="Arial"/>
          <w:lang w:val="en-ZA"/>
        </w:rPr>
        <w:t>’</w:t>
      </w:r>
      <w:r>
        <w:rPr>
          <w:rFonts w:ascii="Arial" w:hAnsi="Arial" w:cs="Arial"/>
          <w:lang w:val="en-ZA"/>
        </w:rPr>
        <w:t xml:space="preserve"> associations to help provide support and promote better information flows</w:t>
      </w:r>
      <w:r w:rsidR="00BD27AE">
        <w:rPr>
          <w:rFonts w:ascii="Arial" w:hAnsi="Arial" w:cs="Arial"/>
          <w:lang w:val="en-ZA"/>
        </w:rPr>
        <w:t>, although it was also noted that closed vendor lists could be prohibitive to smaller businesses</w:t>
      </w:r>
    </w:p>
    <w:p w14:paraId="559769EF" w14:textId="77777777"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 xml:space="preserve">Alignment of FDI incentives to avoid any disincentive to local sourcing </w:t>
      </w:r>
    </w:p>
    <w:p w14:paraId="0A5F2873" w14:textId="77777777"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Contract unbundling to enable greater accessibility to smaller contractors</w:t>
      </w:r>
    </w:p>
    <w:p w14:paraId="7F9F6CC2" w14:textId="77777777" w:rsidR="00F742E2" w:rsidRDefault="00F742E2" w:rsidP="00383331">
      <w:pPr>
        <w:pStyle w:val="ListParagraph"/>
        <w:numPr>
          <w:ilvl w:val="0"/>
          <w:numId w:val="17"/>
        </w:numPr>
        <w:spacing w:before="60" w:after="60"/>
        <w:rPr>
          <w:rFonts w:ascii="Arial" w:hAnsi="Arial" w:cs="Arial"/>
          <w:lang w:val="en-ZA"/>
        </w:rPr>
      </w:pPr>
      <w:r>
        <w:rPr>
          <w:rFonts w:ascii="Arial" w:hAnsi="Arial" w:cs="Arial"/>
          <w:lang w:val="en-ZA"/>
        </w:rPr>
        <w:t xml:space="preserve">Training of employees to increase financial management skills, which can also flow through into financial literacy and practices in surrounding communities </w:t>
      </w:r>
    </w:p>
    <w:p w14:paraId="221C5C65" w14:textId="0376A68C" w:rsidR="00D81A07" w:rsidRDefault="00D81A07" w:rsidP="00383331">
      <w:pPr>
        <w:pStyle w:val="ListParagraph"/>
        <w:numPr>
          <w:ilvl w:val="0"/>
          <w:numId w:val="17"/>
        </w:numPr>
        <w:spacing w:before="60" w:after="60"/>
        <w:rPr>
          <w:rFonts w:ascii="Arial" w:hAnsi="Arial" w:cs="Arial"/>
          <w:lang w:val="en-ZA"/>
        </w:rPr>
      </w:pPr>
      <w:r>
        <w:rPr>
          <w:rFonts w:ascii="Arial" w:hAnsi="Arial" w:cs="Arial"/>
          <w:lang w:val="en-ZA"/>
        </w:rPr>
        <w:t xml:space="preserve">Commitment by mining companies at the </w:t>
      </w:r>
      <w:r w:rsidR="00426FA4">
        <w:rPr>
          <w:rFonts w:ascii="Arial" w:hAnsi="Arial" w:cs="Arial"/>
          <w:lang w:val="en-ZA"/>
        </w:rPr>
        <w:t xml:space="preserve">most </w:t>
      </w:r>
      <w:r>
        <w:rPr>
          <w:rFonts w:ascii="Arial" w:hAnsi="Arial" w:cs="Arial"/>
          <w:lang w:val="en-ZA"/>
        </w:rPr>
        <w:t>senior</w:t>
      </w:r>
      <w:r w:rsidR="00A14945">
        <w:rPr>
          <w:rFonts w:ascii="Arial" w:hAnsi="Arial" w:cs="Arial"/>
          <w:lang w:val="en-ZA"/>
        </w:rPr>
        <w:t xml:space="preserve"> </w:t>
      </w:r>
      <w:r>
        <w:rPr>
          <w:rFonts w:ascii="Arial" w:hAnsi="Arial" w:cs="Arial"/>
          <w:lang w:val="en-ZA"/>
        </w:rPr>
        <w:t>levels, and embedding local procurement orientation in company culture</w:t>
      </w:r>
      <w:r w:rsidR="00B32969">
        <w:rPr>
          <w:rFonts w:ascii="Arial" w:hAnsi="Arial" w:cs="Arial"/>
          <w:lang w:val="en-ZA"/>
        </w:rPr>
        <w:t>, as well as aligning CSR and local procurement visions and departments</w:t>
      </w:r>
    </w:p>
    <w:p w14:paraId="3511435E" w14:textId="79E00B78" w:rsidR="00441969" w:rsidRPr="00383331" w:rsidRDefault="00441969" w:rsidP="00383331">
      <w:pPr>
        <w:pStyle w:val="ListParagraph"/>
        <w:numPr>
          <w:ilvl w:val="0"/>
          <w:numId w:val="17"/>
        </w:numPr>
        <w:spacing w:before="60" w:after="60"/>
        <w:rPr>
          <w:rFonts w:ascii="Arial" w:hAnsi="Arial" w:cs="Arial"/>
          <w:lang w:val="en-ZA"/>
        </w:rPr>
      </w:pPr>
      <w:r>
        <w:rPr>
          <w:rFonts w:ascii="Arial" w:hAnsi="Arial" w:cs="Arial"/>
          <w:lang w:val="en-ZA"/>
        </w:rPr>
        <w:t xml:space="preserve">Tax incentives and </w:t>
      </w:r>
      <w:r w:rsidR="00B0287A">
        <w:rPr>
          <w:rFonts w:ascii="Arial" w:hAnsi="Arial" w:cs="Arial"/>
          <w:lang w:val="en-ZA"/>
        </w:rPr>
        <w:t>exoneration</w:t>
      </w:r>
      <w:r>
        <w:rPr>
          <w:rFonts w:ascii="Arial" w:hAnsi="Arial" w:cs="Arial"/>
          <w:lang w:val="en-ZA"/>
        </w:rPr>
        <w:t xml:space="preserve"> of taxes for imports need to be assessed, since this in many cases causes an automatic disadvantage to local suppliers. The example of Ghana was discussed as a potential good-practice </w:t>
      </w:r>
      <w:r w:rsidR="00A06BBE">
        <w:rPr>
          <w:rFonts w:ascii="Arial" w:hAnsi="Arial" w:cs="Arial"/>
          <w:lang w:val="en-ZA"/>
        </w:rPr>
        <w:t xml:space="preserve">approach </w:t>
      </w:r>
      <w:r>
        <w:rPr>
          <w:rFonts w:ascii="Arial" w:hAnsi="Arial" w:cs="Arial"/>
          <w:lang w:val="en-ZA"/>
        </w:rPr>
        <w:t xml:space="preserve">to </w:t>
      </w:r>
      <w:r w:rsidR="00A06BBE">
        <w:rPr>
          <w:rFonts w:ascii="Arial" w:hAnsi="Arial" w:cs="Arial"/>
          <w:lang w:val="en-ZA"/>
        </w:rPr>
        <w:t>overcome</w:t>
      </w:r>
      <w:r>
        <w:rPr>
          <w:rFonts w:ascii="Arial" w:hAnsi="Arial" w:cs="Arial"/>
          <w:lang w:val="en-ZA"/>
        </w:rPr>
        <w:t xml:space="preserve"> this issue</w:t>
      </w:r>
    </w:p>
    <w:p w14:paraId="72523B39" w14:textId="77777777" w:rsidR="00383331" w:rsidRPr="00525AF6" w:rsidRDefault="00383331" w:rsidP="00525AF6">
      <w:pPr>
        <w:pStyle w:val="ListParagraph"/>
        <w:ind w:left="1080"/>
        <w:rPr>
          <w:rFonts w:ascii="Arial" w:hAnsi="Arial" w:cs="Arial"/>
          <w:b/>
          <w:lang w:val="en-ZA"/>
        </w:rPr>
      </w:pPr>
    </w:p>
    <w:p w14:paraId="57B6DDE3" w14:textId="77777777" w:rsidR="0046612D" w:rsidRPr="00525AF6" w:rsidRDefault="0046612D" w:rsidP="00525AF6">
      <w:pPr>
        <w:pStyle w:val="ListParagraph"/>
        <w:rPr>
          <w:rFonts w:ascii="Arial" w:hAnsi="Arial" w:cs="Arial"/>
          <w:b/>
          <w:lang w:val="en-ZA"/>
        </w:rPr>
      </w:pPr>
    </w:p>
    <w:p w14:paraId="1D6B21C3" w14:textId="77777777" w:rsidR="0046612D" w:rsidRPr="00525AF6" w:rsidRDefault="0046612D" w:rsidP="007A4ED4">
      <w:pPr>
        <w:pStyle w:val="ListParagraph"/>
        <w:numPr>
          <w:ilvl w:val="0"/>
          <w:numId w:val="6"/>
        </w:numPr>
        <w:spacing w:after="120"/>
        <w:ind w:left="714" w:hanging="357"/>
        <w:rPr>
          <w:rFonts w:ascii="Arial" w:hAnsi="Arial" w:cs="Arial"/>
          <w:b/>
          <w:lang w:val="en-ZA"/>
        </w:rPr>
      </w:pPr>
      <w:r w:rsidRPr="00525AF6">
        <w:rPr>
          <w:rFonts w:ascii="Arial" w:hAnsi="Arial" w:cs="Arial"/>
          <w:b/>
          <w:lang w:val="en-ZA"/>
        </w:rPr>
        <w:t xml:space="preserve">Who should be responsible for making these changes? If additional resources are needed, how can they be secured? </w:t>
      </w:r>
    </w:p>
    <w:p w14:paraId="31FAF694" w14:textId="77777777" w:rsidR="0046612D" w:rsidRDefault="0046612D" w:rsidP="007A4ED4">
      <w:pPr>
        <w:spacing w:after="0" w:line="240" w:lineRule="auto"/>
        <w:rPr>
          <w:rFonts w:ascii="Arial" w:hAnsi="Arial" w:cs="Arial"/>
        </w:rPr>
      </w:pPr>
    </w:p>
    <w:p w14:paraId="03D26336" w14:textId="2324E6CB" w:rsidR="00383331" w:rsidRPr="00383331" w:rsidRDefault="00383331" w:rsidP="007A4ED4">
      <w:pPr>
        <w:spacing w:before="60" w:after="60"/>
        <w:ind w:left="360"/>
        <w:rPr>
          <w:rFonts w:ascii="Arial" w:hAnsi="Arial" w:cs="Arial"/>
        </w:rPr>
      </w:pPr>
      <w:r>
        <w:rPr>
          <w:rFonts w:ascii="Arial" w:hAnsi="Arial" w:cs="Arial"/>
        </w:rPr>
        <w:t>Both mining companies and suppliers were mentioned as being responsible, whilst also noting the role of government</w:t>
      </w:r>
      <w:r w:rsidR="00F742E2">
        <w:rPr>
          <w:rFonts w:ascii="Arial" w:hAnsi="Arial" w:cs="Arial"/>
        </w:rPr>
        <w:t>, banks,</w:t>
      </w:r>
      <w:r>
        <w:rPr>
          <w:rFonts w:ascii="Arial" w:hAnsi="Arial" w:cs="Arial"/>
        </w:rPr>
        <w:t xml:space="preserve"> and support entities to create an enabling environment.  </w:t>
      </w:r>
      <w:r w:rsidR="00B32969">
        <w:rPr>
          <w:rFonts w:ascii="Arial" w:hAnsi="Arial" w:cs="Arial"/>
        </w:rPr>
        <w:t>The role of WAEMU and other regional organi</w:t>
      </w:r>
      <w:r w:rsidR="00426FA4">
        <w:rPr>
          <w:rFonts w:ascii="Arial" w:hAnsi="Arial" w:cs="Arial"/>
        </w:rPr>
        <w:t>s</w:t>
      </w:r>
      <w:r w:rsidR="00B32969">
        <w:rPr>
          <w:rFonts w:ascii="Arial" w:hAnsi="Arial" w:cs="Arial"/>
        </w:rPr>
        <w:t xml:space="preserve">ations was also mentioned as an important actor in approaching member states. The example of Nigeria was noted, where the Nigeria Local Content Board </w:t>
      </w:r>
      <w:r w:rsidR="00441969">
        <w:rPr>
          <w:rFonts w:ascii="Arial" w:hAnsi="Arial" w:cs="Arial"/>
        </w:rPr>
        <w:t>is meeting regularly with other actors, including banks, customs, immigration, and security agencies to ensure an enabling environment for local content development. It has set up a guarantee fund for SMEs, with the 1% of taxes and royalties that are paid by oil and gas companies.</w:t>
      </w:r>
    </w:p>
    <w:p w14:paraId="3934C11F" w14:textId="77777777" w:rsidR="0046612D" w:rsidRPr="00525AF6" w:rsidRDefault="0046612D" w:rsidP="0046612D">
      <w:pPr>
        <w:spacing w:before="60" w:after="60"/>
        <w:rPr>
          <w:rFonts w:ascii="Arial" w:hAnsi="Arial" w:cs="Arial"/>
        </w:rPr>
      </w:pPr>
    </w:p>
    <w:p w14:paraId="37E18613" w14:textId="77777777" w:rsidR="003E296C" w:rsidRDefault="003E296C">
      <w:pPr>
        <w:rPr>
          <w:rFonts w:ascii="Arial" w:eastAsiaTheme="minorEastAsia" w:hAnsi="Arial" w:cs="Arial"/>
          <w:b/>
          <w:lang w:val="en-US"/>
        </w:rPr>
      </w:pPr>
      <w:r>
        <w:rPr>
          <w:rFonts w:ascii="Arial" w:hAnsi="Arial" w:cs="Arial"/>
          <w:b/>
        </w:rPr>
        <w:br w:type="page"/>
      </w:r>
    </w:p>
    <w:p w14:paraId="61E14923" w14:textId="77777777" w:rsidR="0046612D" w:rsidRPr="00525AF6" w:rsidRDefault="00153E0B" w:rsidP="00153E0B">
      <w:pPr>
        <w:pStyle w:val="ListParagraph"/>
        <w:numPr>
          <w:ilvl w:val="0"/>
          <w:numId w:val="2"/>
        </w:numPr>
        <w:spacing w:before="60" w:after="60"/>
        <w:rPr>
          <w:rFonts w:ascii="Arial" w:hAnsi="Arial" w:cs="Arial"/>
          <w:b/>
          <w:lang w:val="en-ZA"/>
        </w:rPr>
      </w:pPr>
      <w:r w:rsidRPr="00525AF6">
        <w:rPr>
          <w:rFonts w:ascii="Arial" w:hAnsi="Arial" w:cs="Arial"/>
          <w:b/>
        </w:rPr>
        <w:lastRenderedPageBreak/>
        <w:t xml:space="preserve">Session 2: Presentations on operating environment and institutional coordination and capacity building </w:t>
      </w:r>
    </w:p>
    <w:p w14:paraId="1ABFB36F" w14:textId="77777777" w:rsidR="002D481D" w:rsidRDefault="002D481D" w:rsidP="002D481D">
      <w:pPr>
        <w:spacing w:before="80" w:after="80"/>
        <w:rPr>
          <w:rFonts w:ascii="Arial" w:hAnsi="Arial" w:cs="Arial"/>
          <w:b/>
        </w:rPr>
      </w:pPr>
    </w:p>
    <w:p w14:paraId="47537C7F" w14:textId="77777777" w:rsidR="002D481D" w:rsidRPr="00D61332" w:rsidRDefault="002D481D" w:rsidP="002D481D">
      <w:pPr>
        <w:spacing w:before="80" w:after="80"/>
        <w:rPr>
          <w:rFonts w:ascii="Arial" w:hAnsi="Arial" w:cs="Arial"/>
        </w:rPr>
      </w:pPr>
      <w:r w:rsidRPr="00D61332">
        <w:rPr>
          <w:rFonts w:ascii="Arial" w:hAnsi="Arial" w:cs="Arial"/>
        </w:rPr>
        <w:t xml:space="preserve">Moderator: </w:t>
      </w:r>
      <w:r w:rsidRPr="002D481D">
        <w:rPr>
          <w:rFonts w:ascii="Arial" w:hAnsi="Arial" w:cs="Arial"/>
        </w:rPr>
        <w:t>Mrs. Laetitia Gadegbeku, Trade Representative, Canada Embassy</w:t>
      </w:r>
      <w:r>
        <w:rPr>
          <w:rFonts w:ascii="Arial" w:hAnsi="Arial" w:cs="Arial"/>
        </w:rPr>
        <w:t xml:space="preserve"> in Côte d’Ivoire</w:t>
      </w:r>
    </w:p>
    <w:p w14:paraId="68DBDF70" w14:textId="77777777" w:rsidR="0046612D" w:rsidRPr="00B77ED2" w:rsidRDefault="00B0126A" w:rsidP="0046612D">
      <w:pPr>
        <w:spacing w:before="60" w:after="60"/>
        <w:rPr>
          <w:rFonts w:ascii="Arial" w:hAnsi="Arial" w:cs="Arial"/>
        </w:rPr>
      </w:pPr>
      <w:r>
        <w:rPr>
          <w:rFonts w:ascii="Arial" w:hAnsi="Arial" w:cs="Arial"/>
        </w:rPr>
        <w:t>Presenters</w:t>
      </w:r>
      <w:r w:rsidR="002D481D">
        <w:rPr>
          <w:rFonts w:ascii="Arial" w:hAnsi="Arial" w:cs="Arial"/>
        </w:rPr>
        <w:t>:</w:t>
      </w:r>
    </w:p>
    <w:p w14:paraId="5617BA95" w14:textId="77777777" w:rsidR="002D481D" w:rsidRDefault="002D481D" w:rsidP="00B77ED2">
      <w:pPr>
        <w:pStyle w:val="ListParagraph"/>
        <w:numPr>
          <w:ilvl w:val="0"/>
          <w:numId w:val="8"/>
        </w:numPr>
        <w:spacing w:before="80" w:after="80"/>
        <w:rPr>
          <w:rFonts w:ascii="Arial" w:hAnsi="Arial" w:cs="Arial"/>
        </w:rPr>
      </w:pPr>
      <w:r w:rsidRPr="002D481D">
        <w:rPr>
          <w:rFonts w:ascii="Arial" w:hAnsi="Arial" w:cs="Arial"/>
        </w:rPr>
        <w:t>Mrs. Marie-Gabrielle Boka-Varlet, General Director</w:t>
      </w:r>
      <w:r>
        <w:rPr>
          <w:rFonts w:ascii="Arial" w:hAnsi="Arial" w:cs="Arial"/>
        </w:rPr>
        <w:t xml:space="preserve">, </w:t>
      </w:r>
      <w:r w:rsidRPr="002D481D">
        <w:rPr>
          <w:rFonts w:ascii="Arial" w:hAnsi="Arial" w:cs="Arial"/>
        </w:rPr>
        <w:t>Chamber of Commerce and Industry of Côte d’Ivoire</w:t>
      </w:r>
    </w:p>
    <w:p w14:paraId="675DB95F" w14:textId="77777777" w:rsidR="00153E0B" w:rsidRDefault="002D481D" w:rsidP="00B77ED2">
      <w:pPr>
        <w:pStyle w:val="ListParagraph"/>
        <w:numPr>
          <w:ilvl w:val="0"/>
          <w:numId w:val="8"/>
        </w:numPr>
        <w:spacing w:before="80" w:after="80"/>
        <w:rPr>
          <w:rFonts w:ascii="Arial" w:hAnsi="Arial" w:cs="Arial"/>
        </w:rPr>
      </w:pPr>
      <w:r w:rsidRPr="00B77ED2">
        <w:rPr>
          <w:rFonts w:ascii="Arial" w:hAnsi="Arial" w:cs="Arial"/>
        </w:rPr>
        <w:t>Mr. Emmanuel Essis, General Director</w:t>
      </w:r>
      <w:r>
        <w:rPr>
          <w:rFonts w:ascii="Arial" w:hAnsi="Arial" w:cs="Arial"/>
        </w:rPr>
        <w:t>, Côte d’Ivoire Investment promotion Agency (CEPICI)</w:t>
      </w:r>
    </w:p>
    <w:p w14:paraId="119D6A26" w14:textId="77777777" w:rsidR="002D481D" w:rsidRDefault="002D481D" w:rsidP="00B77ED2">
      <w:pPr>
        <w:pStyle w:val="ListParagraph"/>
        <w:numPr>
          <w:ilvl w:val="0"/>
          <w:numId w:val="8"/>
        </w:numPr>
        <w:spacing w:before="80" w:after="80"/>
        <w:rPr>
          <w:rFonts w:ascii="Arial" w:hAnsi="Arial" w:cs="Arial"/>
        </w:rPr>
      </w:pPr>
      <w:r w:rsidRPr="002D481D">
        <w:rPr>
          <w:rFonts w:ascii="Arial" w:hAnsi="Arial" w:cs="Arial"/>
        </w:rPr>
        <w:t>Mr. Yéo Bakary</w:t>
      </w:r>
      <w:r>
        <w:rPr>
          <w:rFonts w:ascii="Arial" w:hAnsi="Arial" w:cs="Arial"/>
        </w:rPr>
        <w:t xml:space="preserve">, </w:t>
      </w:r>
      <w:r w:rsidRPr="002D481D">
        <w:rPr>
          <w:rFonts w:ascii="Arial" w:hAnsi="Arial" w:cs="Arial"/>
        </w:rPr>
        <w:t xml:space="preserve">Association of Banks and Financial Enterprises </w:t>
      </w:r>
      <w:r>
        <w:rPr>
          <w:rFonts w:ascii="Arial" w:hAnsi="Arial" w:cs="Arial"/>
        </w:rPr>
        <w:t>(</w:t>
      </w:r>
      <w:r w:rsidRPr="002D481D">
        <w:rPr>
          <w:rFonts w:ascii="Arial" w:hAnsi="Arial" w:cs="Arial"/>
        </w:rPr>
        <w:t>APBEF</w:t>
      </w:r>
      <w:r>
        <w:rPr>
          <w:rFonts w:ascii="Arial" w:hAnsi="Arial" w:cs="Arial"/>
        </w:rPr>
        <w:t>)</w:t>
      </w:r>
    </w:p>
    <w:p w14:paraId="5EFDF836" w14:textId="77777777" w:rsidR="002D481D" w:rsidRDefault="002D481D" w:rsidP="00B77ED2">
      <w:pPr>
        <w:pStyle w:val="ListParagraph"/>
        <w:numPr>
          <w:ilvl w:val="0"/>
          <w:numId w:val="8"/>
        </w:numPr>
        <w:spacing w:before="80" w:after="80"/>
        <w:rPr>
          <w:rFonts w:ascii="Arial" w:hAnsi="Arial" w:cs="Arial"/>
        </w:rPr>
      </w:pPr>
      <w:r w:rsidRPr="002D481D">
        <w:rPr>
          <w:rFonts w:ascii="Arial" w:hAnsi="Arial" w:cs="Arial"/>
        </w:rPr>
        <w:t>Mr. Jeremy Strauss, Senior Private Sector Development Specialist</w:t>
      </w:r>
      <w:r>
        <w:rPr>
          <w:rFonts w:ascii="Arial" w:hAnsi="Arial" w:cs="Arial"/>
        </w:rPr>
        <w:t xml:space="preserve">, </w:t>
      </w:r>
      <w:r w:rsidRPr="002D481D">
        <w:rPr>
          <w:rFonts w:ascii="Arial" w:hAnsi="Arial" w:cs="Arial"/>
        </w:rPr>
        <w:t>World Bank</w:t>
      </w:r>
    </w:p>
    <w:p w14:paraId="5028299A" w14:textId="77777777" w:rsidR="002D481D" w:rsidRDefault="002D481D" w:rsidP="00B77ED2">
      <w:pPr>
        <w:pStyle w:val="ListParagraph"/>
        <w:numPr>
          <w:ilvl w:val="0"/>
          <w:numId w:val="8"/>
        </w:numPr>
        <w:spacing w:before="80" w:after="80"/>
        <w:rPr>
          <w:rFonts w:ascii="Arial" w:hAnsi="Arial" w:cs="Arial"/>
        </w:rPr>
      </w:pPr>
      <w:r w:rsidRPr="002D481D">
        <w:rPr>
          <w:rFonts w:ascii="Arial" w:hAnsi="Arial" w:cs="Arial"/>
        </w:rPr>
        <w:t>Mr. Rafiou Oyeossi, General Director</w:t>
      </w:r>
      <w:r>
        <w:rPr>
          <w:rFonts w:ascii="Arial" w:hAnsi="Arial" w:cs="Arial"/>
        </w:rPr>
        <w:t xml:space="preserve">, </w:t>
      </w:r>
      <w:r w:rsidRPr="002D481D">
        <w:rPr>
          <w:rFonts w:ascii="Arial" w:hAnsi="Arial" w:cs="Arial"/>
        </w:rPr>
        <w:t>SPAREX</w:t>
      </w:r>
      <w:r>
        <w:rPr>
          <w:rFonts w:ascii="Arial" w:hAnsi="Arial" w:cs="Arial"/>
        </w:rPr>
        <w:t>, and head of newly created Côte d’Ivoire Association of Mine Suppliers</w:t>
      </w:r>
    </w:p>
    <w:p w14:paraId="2FD0C7B2" w14:textId="77777777" w:rsidR="002D481D" w:rsidRPr="00B77ED2" w:rsidRDefault="002D481D" w:rsidP="00B77ED2">
      <w:pPr>
        <w:pStyle w:val="ListParagraph"/>
        <w:numPr>
          <w:ilvl w:val="0"/>
          <w:numId w:val="8"/>
        </w:numPr>
        <w:spacing w:before="80" w:after="80"/>
        <w:rPr>
          <w:rFonts w:ascii="Arial" w:hAnsi="Arial" w:cs="Arial"/>
        </w:rPr>
      </w:pPr>
      <w:r w:rsidRPr="002D481D">
        <w:rPr>
          <w:rFonts w:ascii="Arial" w:hAnsi="Arial" w:cs="Arial"/>
        </w:rPr>
        <w:t>Mrs. Stephanie Sines, Operations officer</w:t>
      </w:r>
      <w:r>
        <w:rPr>
          <w:rFonts w:ascii="Arial" w:hAnsi="Arial" w:cs="Arial"/>
        </w:rPr>
        <w:t xml:space="preserve">, </w:t>
      </w:r>
      <w:r w:rsidRPr="002D481D">
        <w:rPr>
          <w:rFonts w:ascii="Arial" w:hAnsi="Arial" w:cs="Arial"/>
        </w:rPr>
        <w:t>IFC Guinea</w:t>
      </w:r>
    </w:p>
    <w:p w14:paraId="7789CDD4" w14:textId="77777777" w:rsidR="002D481D" w:rsidRDefault="002D481D" w:rsidP="0046612D">
      <w:pPr>
        <w:spacing w:before="60" w:after="60"/>
        <w:rPr>
          <w:rFonts w:ascii="Arial" w:hAnsi="Arial" w:cs="Arial"/>
          <w:b/>
        </w:rPr>
      </w:pPr>
    </w:p>
    <w:p w14:paraId="7CAA39DE" w14:textId="59B6B84F" w:rsidR="002D481D" w:rsidRPr="00525AF6" w:rsidRDefault="002D481D" w:rsidP="002D481D">
      <w:pPr>
        <w:spacing w:before="60" w:after="60"/>
        <w:rPr>
          <w:rFonts w:ascii="Arial" w:hAnsi="Arial" w:cs="Arial"/>
          <w:i/>
        </w:rPr>
      </w:pPr>
      <w:r w:rsidRPr="00525AF6">
        <w:rPr>
          <w:rFonts w:ascii="Arial" w:hAnsi="Arial" w:cs="Arial"/>
          <w:i/>
        </w:rPr>
        <w:t>See Powerpoint presentation</w:t>
      </w:r>
      <w:r>
        <w:rPr>
          <w:rFonts w:ascii="Arial" w:hAnsi="Arial" w:cs="Arial"/>
          <w:i/>
        </w:rPr>
        <w:t>s</w:t>
      </w:r>
      <w:r w:rsidR="00426FA4">
        <w:rPr>
          <w:rFonts w:ascii="Arial" w:hAnsi="Arial" w:cs="Arial"/>
          <w:i/>
        </w:rPr>
        <w:t xml:space="preserve">, which are </w:t>
      </w:r>
      <w:r w:rsidRPr="00525AF6">
        <w:rPr>
          <w:rFonts w:ascii="Arial" w:hAnsi="Arial" w:cs="Arial"/>
          <w:i/>
        </w:rPr>
        <w:t>available separately</w:t>
      </w:r>
    </w:p>
    <w:p w14:paraId="297B0398" w14:textId="77777777" w:rsidR="00BA4B4C" w:rsidRDefault="00BA4B4C" w:rsidP="0046612D">
      <w:pPr>
        <w:spacing w:before="60" w:after="60"/>
        <w:rPr>
          <w:rFonts w:ascii="Arial" w:hAnsi="Arial" w:cs="Arial"/>
        </w:rPr>
      </w:pPr>
    </w:p>
    <w:p w14:paraId="5D4350B1" w14:textId="51C9A23D" w:rsidR="00A06BBE" w:rsidRPr="007A4ED4" w:rsidRDefault="00BA4B4C" w:rsidP="007A4ED4">
      <w:pPr>
        <w:spacing w:before="60" w:after="60"/>
        <w:rPr>
          <w:rFonts w:ascii="Arial" w:hAnsi="Arial" w:cs="Arial"/>
          <w:b/>
        </w:rPr>
      </w:pPr>
      <w:r w:rsidRPr="00BA4B4C">
        <w:rPr>
          <w:rFonts w:ascii="Arial" w:hAnsi="Arial" w:cs="Arial"/>
        </w:rPr>
        <w:t xml:space="preserve">During this session, </w:t>
      </w:r>
      <w:r w:rsidR="00A06BBE">
        <w:rPr>
          <w:rFonts w:ascii="Arial" w:hAnsi="Arial" w:cs="Arial"/>
        </w:rPr>
        <w:t>the</w:t>
      </w:r>
      <w:r w:rsidRPr="00BA4B4C">
        <w:rPr>
          <w:rFonts w:ascii="Arial" w:hAnsi="Arial" w:cs="Arial"/>
        </w:rPr>
        <w:t xml:space="preserve"> creation of the </w:t>
      </w:r>
      <w:r w:rsidR="00426FA4" w:rsidRPr="002D481D">
        <w:rPr>
          <w:rFonts w:ascii="Arial" w:hAnsi="Arial" w:cs="Arial"/>
        </w:rPr>
        <w:t>Côte d’Ivoire</w:t>
      </w:r>
      <w:r w:rsidR="00426FA4" w:rsidRPr="00BA4B4C" w:rsidDel="00426FA4">
        <w:rPr>
          <w:rFonts w:ascii="Arial" w:hAnsi="Arial" w:cs="Arial"/>
        </w:rPr>
        <w:t xml:space="preserve"> </w:t>
      </w:r>
      <w:r w:rsidRPr="00BA4B4C">
        <w:rPr>
          <w:rFonts w:ascii="Arial" w:hAnsi="Arial" w:cs="Arial"/>
        </w:rPr>
        <w:t>mine supplier organ</w:t>
      </w:r>
      <w:r>
        <w:rPr>
          <w:rFonts w:ascii="Arial" w:hAnsi="Arial" w:cs="Arial"/>
        </w:rPr>
        <w:t>ization</w:t>
      </w:r>
      <w:r w:rsidRPr="00BA4B4C">
        <w:rPr>
          <w:rFonts w:ascii="Arial" w:hAnsi="Arial" w:cs="Arial"/>
        </w:rPr>
        <w:t xml:space="preserve"> was announced.</w:t>
      </w:r>
      <w:r w:rsidRPr="00BA4B4C">
        <w:rPr>
          <w:rFonts w:ascii="Arial" w:hAnsi="Arial" w:cs="Arial"/>
        </w:rPr>
        <w:br/>
      </w:r>
    </w:p>
    <w:p w14:paraId="7A7B911B" w14:textId="77777777" w:rsidR="00153E0B" w:rsidRPr="00525AF6" w:rsidRDefault="00153E0B" w:rsidP="00153E0B">
      <w:pPr>
        <w:pStyle w:val="ListParagraph"/>
        <w:numPr>
          <w:ilvl w:val="0"/>
          <w:numId w:val="2"/>
        </w:numPr>
        <w:spacing w:before="60" w:after="60"/>
        <w:rPr>
          <w:rFonts w:ascii="Arial" w:hAnsi="Arial" w:cs="Arial"/>
          <w:b/>
        </w:rPr>
      </w:pPr>
      <w:r w:rsidRPr="00525AF6">
        <w:rPr>
          <w:rFonts w:ascii="Arial" w:hAnsi="Arial" w:cs="Arial"/>
          <w:b/>
        </w:rPr>
        <w:t>Special session : Chambers of mine and other interested parties : experiences and lessons learned and the role of chambers of mines in local procurement</w:t>
      </w:r>
    </w:p>
    <w:p w14:paraId="717AADD8" w14:textId="77777777" w:rsidR="00153E0B" w:rsidRDefault="00153E0B" w:rsidP="0046612D">
      <w:pPr>
        <w:spacing w:before="60" w:after="60"/>
        <w:rPr>
          <w:rFonts w:ascii="Arial" w:hAnsi="Arial" w:cs="Arial"/>
          <w:b/>
        </w:rPr>
      </w:pPr>
    </w:p>
    <w:p w14:paraId="0A6C2D2F" w14:textId="77777777" w:rsidR="00B0126A" w:rsidRPr="00D61332" w:rsidRDefault="00525AF6" w:rsidP="00B0126A">
      <w:pPr>
        <w:spacing w:before="80" w:after="80"/>
        <w:rPr>
          <w:rFonts w:ascii="Arial" w:hAnsi="Arial" w:cs="Arial"/>
        </w:rPr>
      </w:pPr>
      <w:r w:rsidRPr="00D61332">
        <w:rPr>
          <w:rFonts w:ascii="Arial" w:hAnsi="Arial" w:cs="Arial"/>
        </w:rPr>
        <w:t xml:space="preserve">Moderator: </w:t>
      </w:r>
      <w:r w:rsidR="00B0126A">
        <w:rPr>
          <w:rFonts w:ascii="Arial" w:hAnsi="Arial" w:cs="Arial"/>
        </w:rPr>
        <w:t xml:space="preserve">Mr. </w:t>
      </w:r>
      <w:r w:rsidR="00B0126A" w:rsidRPr="00D61332">
        <w:rPr>
          <w:rFonts w:ascii="Arial" w:hAnsi="Arial" w:cs="Arial"/>
        </w:rPr>
        <w:t xml:space="preserve">Rupert Barnard, Managing Director, Kaiser Economic Development </w:t>
      </w:r>
      <w:r w:rsidR="00B77ED2">
        <w:rPr>
          <w:rFonts w:ascii="Arial" w:hAnsi="Arial" w:cs="Arial"/>
        </w:rPr>
        <w:t>Partners</w:t>
      </w:r>
    </w:p>
    <w:p w14:paraId="00BB361A" w14:textId="77777777" w:rsidR="00525AF6" w:rsidRPr="00525AF6" w:rsidRDefault="00525AF6" w:rsidP="0046612D">
      <w:pPr>
        <w:spacing w:before="60" w:after="60"/>
        <w:rPr>
          <w:rFonts w:ascii="Arial" w:hAnsi="Arial" w:cs="Arial"/>
        </w:rPr>
      </w:pPr>
      <w:r w:rsidRPr="00525AF6">
        <w:rPr>
          <w:rFonts w:ascii="Arial" w:hAnsi="Arial" w:cs="Arial"/>
        </w:rPr>
        <w:t>Participants:</w:t>
      </w:r>
    </w:p>
    <w:p w14:paraId="29173F9D" w14:textId="77777777" w:rsidR="00525AF6" w:rsidRDefault="00525AF6" w:rsidP="00525AF6">
      <w:pPr>
        <w:pStyle w:val="ListParagraph"/>
        <w:numPr>
          <w:ilvl w:val="0"/>
          <w:numId w:val="13"/>
        </w:numPr>
        <w:spacing w:before="60" w:after="60"/>
        <w:rPr>
          <w:rFonts w:ascii="Arial" w:hAnsi="Arial" w:cs="Arial"/>
        </w:rPr>
      </w:pPr>
      <w:r w:rsidRPr="00525AF6">
        <w:rPr>
          <w:rFonts w:ascii="Arial" w:hAnsi="Arial" w:cs="Arial"/>
        </w:rPr>
        <w:t xml:space="preserve">Ghana </w:t>
      </w:r>
      <w:r>
        <w:rPr>
          <w:rFonts w:ascii="Arial" w:hAnsi="Arial" w:cs="Arial"/>
        </w:rPr>
        <w:t xml:space="preserve">Chamber of Mines: </w:t>
      </w:r>
      <w:r w:rsidR="00B0126A">
        <w:rPr>
          <w:rFonts w:ascii="Arial" w:hAnsi="Arial" w:cs="Arial"/>
        </w:rPr>
        <w:t xml:space="preserve">Mr. </w:t>
      </w:r>
      <w:r w:rsidRPr="00525AF6">
        <w:rPr>
          <w:rFonts w:ascii="Arial" w:hAnsi="Arial" w:cs="Arial"/>
        </w:rPr>
        <w:t>Suleman</w:t>
      </w:r>
      <w:r w:rsidR="00F10E55">
        <w:rPr>
          <w:rFonts w:ascii="Arial" w:hAnsi="Arial" w:cs="Arial"/>
        </w:rPr>
        <w:t>u</w:t>
      </w:r>
      <w:r w:rsidRPr="00525AF6">
        <w:rPr>
          <w:rFonts w:ascii="Arial" w:hAnsi="Arial" w:cs="Arial"/>
        </w:rPr>
        <w:t xml:space="preserve"> Koney</w:t>
      </w:r>
    </w:p>
    <w:p w14:paraId="7BF03E67" w14:textId="77777777" w:rsidR="00525AF6" w:rsidRDefault="00525AF6" w:rsidP="00525AF6">
      <w:pPr>
        <w:pStyle w:val="ListParagraph"/>
        <w:numPr>
          <w:ilvl w:val="0"/>
          <w:numId w:val="13"/>
        </w:numPr>
        <w:spacing w:before="60" w:after="60"/>
        <w:rPr>
          <w:rFonts w:ascii="Arial" w:hAnsi="Arial" w:cs="Arial"/>
        </w:rPr>
      </w:pPr>
      <w:r>
        <w:rPr>
          <w:rFonts w:ascii="Arial" w:hAnsi="Arial" w:cs="Arial"/>
        </w:rPr>
        <w:t xml:space="preserve">Burkina Faso Chamber of Mines: </w:t>
      </w:r>
      <w:r w:rsidR="00B0126A">
        <w:rPr>
          <w:rFonts w:ascii="Arial" w:hAnsi="Arial" w:cs="Arial"/>
        </w:rPr>
        <w:t xml:space="preserve">Mrs. </w:t>
      </w:r>
      <w:r w:rsidR="004F041A" w:rsidRPr="00E342A0">
        <w:rPr>
          <w:rFonts w:ascii="Arial" w:hAnsi="Arial" w:cs="Arial"/>
        </w:rPr>
        <w:t>I</w:t>
      </w:r>
      <w:r w:rsidR="004F041A">
        <w:rPr>
          <w:rFonts w:ascii="Arial" w:hAnsi="Arial" w:cs="Arial"/>
        </w:rPr>
        <w:t>nn</w:t>
      </w:r>
      <w:r w:rsidR="004F041A" w:rsidRPr="00E342A0">
        <w:rPr>
          <w:rFonts w:ascii="Arial" w:hAnsi="Arial" w:cs="Arial"/>
        </w:rPr>
        <w:t xml:space="preserve">a </w:t>
      </w:r>
      <w:r w:rsidR="00E342A0" w:rsidRPr="00E342A0">
        <w:rPr>
          <w:rFonts w:ascii="Arial" w:hAnsi="Arial" w:cs="Arial"/>
        </w:rPr>
        <w:t>Segueda</w:t>
      </w:r>
    </w:p>
    <w:p w14:paraId="4A96EEFD" w14:textId="77777777" w:rsidR="00525AF6" w:rsidRDefault="00525AF6" w:rsidP="00F10E55">
      <w:pPr>
        <w:pStyle w:val="ListParagraph"/>
        <w:numPr>
          <w:ilvl w:val="0"/>
          <w:numId w:val="13"/>
        </w:numPr>
        <w:spacing w:before="60" w:after="60"/>
        <w:rPr>
          <w:rFonts w:ascii="Arial" w:hAnsi="Arial" w:cs="Arial"/>
        </w:rPr>
      </w:pPr>
      <w:r>
        <w:rPr>
          <w:rFonts w:ascii="Arial" w:hAnsi="Arial" w:cs="Arial"/>
        </w:rPr>
        <w:t xml:space="preserve">Niger Chamber of Mines: </w:t>
      </w:r>
      <w:r w:rsidR="00B0126A">
        <w:rPr>
          <w:rFonts w:ascii="Arial" w:hAnsi="Arial" w:cs="Arial"/>
        </w:rPr>
        <w:t xml:space="preserve">Mr. </w:t>
      </w:r>
      <w:r w:rsidR="00F10E55" w:rsidRPr="00F10E55">
        <w:rPr>
          <w:rFonts w:ascii="Arial" w:hAnsi="Arial" w:cs="Arial"/>
        </w:rPr>
        <w:t>Boubacar</w:t>
      </w:r>
      <w:r w:rsidR="00DA7BCC" w:rsidRPr="00DA7BCC">
        <w:rPr>
          <w:rFonts w:ascii="Arial" w:hAnsi="Arial" w:cs="Arial"/>
        </w:rPr>
        <w:t xml:space="preserve"> </w:t>
      </w:r>
      <w:r w:rsidR="00DA7BCC" w:rsidRPr="00F10E55">
        <w:rPr>
          <w:rFonts w:ascii="Arial" w:hAnsi="Arial" w:cs="Arial"/>
        </w:rPr>
        <w:t>Manou</w:t>
      </w:r>
    </w:p>
    <w:p w14:paraId="1B5B41FE" w14:textId="77777777" w:rsidR="00525AF6" w:rsidRDefault="00525AF6" w:rsidP="00F10E55">
      <w:pPr>
        <w:pStyle w:val="ListParagraph"/>
        <w:numPr>
          <w:ilvl w:val="0"/>
          <w:numId w:val="13"/>
        </w:numPr>
        <w:spacing w:before="60" w:after="60"/>
        <w:rPr>
          <w:rFonts w:ascii="Arial" w:hAnsi="Arial" w:cs="Arial"/>
        </w:rPr>
      </w:pPr>
      <w:r>
        <w:rPr>
          <w:rFonts w:ascii="Arial" w:hAnsi="Arial" w:cs="Arial"/>
        </w:rPr>
        <w:t xml:space="preserve">Senegal Chamber of Mines: </w:t>
      </w:r>
      <w:r w:rsidR="00B0126A">
        <w:rPr>
          <w:rFonts w:ascii="Arial" w:hAnsi="Arial" w:cs="Arial"/>
        </w:rPr>
        <w:t xml:space="preserve">Mr. </w:t>
      </w:r>
      <w:r w:rsidR="00F10E55" w:rsidRPr="00F10E55">
        <w:rPr>
          <w:rFonts w:ascii="Arial" w:hAnsi="Arial" w:cs="Arial"/>
        </w:rPr>
        <w:t>Doro</w:t>
      </w:r>
      <w:r w:rsidR="00DA7BCC" w:rsidRPr="00DA7BCC">
        <w:rPr>
          <w:rFonts w:ascii="Arial" w:hAnsi="Arial" w:cs="Arial"/>
        </w:rPr>
        <w:t xml:space="preserve"> </w:t>
      </w:r>
      <w:r w:rsidR="00DA7BCC" w:rsidRPr="00F10E55">
        <w:rPr>
          <w:rFonts w:ascii="Arial" w:hAnsi="Arial" w:cs="Arial"/>
        </w:rPr>
        <w:t>Diagne</w:t>
      </w:r>
    </w:p>
    <w:p w14:paraId="16FF7E33" w14:textId="77777777" w:rsidR="00F742E2" w:rsidRPr="00B77ED2" w:rsidRDefault="00F742E2" w:rsidP="00F742E2">
      <w:pPr>
        <w:pStyle w:val="ListParagraph"/>
        <w:numPr>
          <w:ilvl w:val="0"/>
          <w:numId w:val="13"/>
        </w:numPr>
        <w:spacing w:before="60" w:after="60"/>
        <w:rPr>
          <w:rFonts w:ascii="Arial" w:hAnsi="Arial" w:cs="Arial"/>
        </w:rPr>
      </w:pPr>
      <w:r w:rsidRPr="00B77ED2">
        <w:rPr>
          <w:rFonts w:ascii="Arial" w:hAnsi="Arial" w:cs="Arial"/>
        </w:rPr>
        <w:t>Mali Chamber of Mines</w:t>
      </w:r>
      <w:r w:rsidR="00B0126A">
        <w:rPr>
          <w:rFonts w:ascii="Arial" w:hAnsi="Arial" w:cs="Arial"/>
        </w:rPr>
        <w:t>:</w:t>
      </w:r>
      <w:r w:rsidR="00B0126A" w:rsidRPr="00B77ED2">
        <w:rPr>
          <w:rFonts w:ascii="Arial" w:hAnsi="Arial" w:cs="Arial"/>
        </w:rPr>
        <w:t xml:space="preserve"> </w:t>
      </w:r>
      <w:r w:rsidR="00B0126A">
        <w:rPr>
          <w:rFonts w:ascii="Arial" w:hAnsi="Arial" w:cs="Arial"/>
        </w:rPr>
        <w:t xml:space="preserve">Mr. </w:t>
      </w:r>
      <w:r w:rsidRPr="00B77ED2">
        <w:rPr>
          <w:rFonts w:ascii="Arial" w:hAnsi="Arial" w:cs="Arial"/>
        </w:rPr>
        <w:t>Baka</w:t>
      </w:r>
      <w:r w:rsidR="00DA7BCC">
        <w:rPr>
          <w:rFonts w:ascii="Arial" w:hAnsi="Arial" w:cs="Arial"/>
        </w:rPr>
        <w:t>r</w:t>
      </w:r>
      <w:r w:rsidRPr="00B77ED2">
        <w:rPr>
          <w:rFonts w:ascii="Arial" w:hAnsi="Arial" w:cs="Arial"/>
        </w:rPr>
        <w:t>y Guin</w:t>
      </w:r>
      <w:r w:rsidR="004F041A" w:rsidRPr="00B77ED2">
        <w:rPr>
          <w:rFonts w:ascii="Arial" w:hAnsi="Arial" w:cs="Arial"/>
        </w:rPr>
        <w:t>d</w:t>
      </w:r>
      <w:r w:rsidRPr="00B77ED2">
        <w:rPr>
          <w:rFonts w:ascii="Arial" w:hAnsi="Arial" w:cs="Arial"/>
        </w:rPr>
        <w:t>o</w:t>
      </w:r>
    </w:p>
    <w:p w14:paraId="62992498" w14:textId="3F61DB72" w:rsidR="00F10E55" w:rsidRPr="007A4ED4" w:rsidRDefault="00F10E55" w:rsidP="00F10E55">
      <w:pPr>
        <w:pStyle w:val="ListParagraph"/>
        <w:numPr>
          <w:ilvl w:val="0"/>
          <w:numId w:val="13"/>
        </w:numPr>
        <w:spacing w:before="60" w:after="60"/>
        <w:rPr>
          <w:rFonts w:ascii="Arial" w:hAnsi="Arial" w:cs="Arial"/>
          <w:lang w:val="fr-FR"/>
        </w:rPr>
      </w:pPr>
      <w:r w:rsidRPr="007A4ED4">
        <w:rPr>
          <w:rFonts w:ascii="Arial" w:hAnsi="Arial" w:cs="Arial"/>
          <w:lang w:val="fr-FR"/>
        </w:rPr>
        <w:t>GPMCI (C</w:t>
      </w:r>
      <w:r w:rsidR="00426FA4" w:rsidRPr="002D481D">
        <w:rPr>
          <w:rFonts w:ascii="Arial" w:hAnsi="Arial" w:cs="Arial"/>
        </w:rPr>
        <w:t>ô</w:t>
      </w:r>
      <w:r w:rsidRPr="007A4ED4">
        <w:rPr>
          <w:rFonts w:ascii="Arial" w:hAnsi="Arial" w:cs="Arial"/>
          <w:lang w:val="fr-FR"/>
        </w:rPr>
        <w:t xml:space="preserve">te </w:t>
      </w:r>
      <w:r w:rsidR="00B0126A" w:rsidRPr="007A4ED4">
        <w:rPr>
          <w:rFonts w:ascii="Arial" w:hAnsi="Arial" w:cs="Arial"/>
          <w:lang w:val="fr-FR"/>
        </w:rPr>
        <w:t>d’Ivoire</w:t>
      </w:r>
      <w:r w:rsidRPr="007A4ED4">
        <w:rPr>
          <w:rFonts w:ascii="Arial" w:hAnsi="Arial" w:cs="Arial"/>
          <w:lang w:val="fr-FR"/>
        </w:rPr>
        <w:t xml:space="preserve">): </w:t>
      </w:r>
      <w:r w:rsidR="00B0126A" w:rsidRPr="007A4ED4">
        <w:rPr>
          <w:rFonts w:ascii="Arial" w:hAnsi="Arial" w:cs="Arial"/>
          <w:lang w:val="fr-FR"/>
        </w:rPr>
        <w:t xml:space="preserve">Mr. </w:t>
      </w:r>
      <w:r w:rsidR="004F041A" w:rsidRPr="007A4ED4">
        <w:rPr>
          <w:rFonts w:ascii="Arial" w:hAnsi="Arial" w:cs="Arial"/>
          <w:lang w:val="fr-FR"/>
        </w:rPr>
        <w:t>Nouho Koné</w:t>
      </w:r>
    </w:p>
    <w:p w14:paraId="281DD2A8" w14:textId="77777777" w:rsidR="00525AF6" w:rsidRPr="007A4ED4" w:rsidRDefault="00525AF6" w:rsidP="0046612D">
      <w:pPr>
        <w:spacing w:before="60" w:after="60"/>
        <w:rPr>
          <w:rFonts w:ascii="Arial" w:hAnsi="Arial" w:cs="Arial"/>
          <w:b/>
          <w:lang w:val="fr-FR"/>
        </w:rPr>
      </w:pPr>
    </w:p>
    <w:p w14:paraId="1B273F0A" w14:textId="77777777" w:rsidR="00F96731" w:rsidRDefault="00F96731" w:rsidP="00F96731">
      <w:pPr>
        <w:spacing w:before="80" w:after="80"/>
        <w:rPr>
          <w:rFonts w:ascii="Arial" w:hAnsi="Arial" w:cs="Arial"/>
        </w:rPr>
      </w:pPr>
      <w:r>
        <w:rPr>
          <w:rFonts w:ascii="Arial" w:hAnsi="Arial" w:cs="Arial"/>
        </w:rPr>
        <w:t xml:space="preserve">A summary of the discussion and some specific points raised are captured below: </w:t>
      </w:r>
    </w:p>
    <w:p w14:paraId="4BAA2B76" w14:textId="582DF37B" w:rsidR="00B53289" w:rsidRDefault="00F10E55" w:rsidP="00B53289">
      <w:pPr>
        <w:pStyle w:val="ListParagraph"/>
        <w:numPr>
          <w:ilvl w:val="0"/>
          <w:numId w:val="18"/>
        </w:numPr>
        <w:spacing w:before="60" w:after="60"/>
        <w:rPr>
          <w:rFonts w:ascii="Arial" w:hAnsi="Arial" w:cs="Arial"/>
        </w:rPr>
      </w:pPr>
      <w:r w:rsidRPr="00B53289">
        <w:rPr>
          <w:rFonts w:ascii="Arial" w:hAnsi="Arial" w:cs="Arial"/>
        </w:rPr>
        <w:t xml:space="preserve">It was noted as a positive step that many of the representative structures were evolving from less formal professional associations to formal </w:t>
      </w:r>
      <w:r w:rsidR="00B0126A">
        <w:rPr>
          <w:rFonts w:ascii="Arial" w:hAnsi="Arial" w:cs="Arial"/>
        </w:rPr>
        <w:t>C</w:t>
      </w:r>
      <w:r w:rsidR="00B0126A" w:rsidRPr="00B53289">
        <w:rPr>
          <w:rFonts w:ascii="Arial" w:hAnsi="Arial" w:cs="Arial"/>
        </w:rPr>
        <w:t xml:space="preserve">hambers </w:t>
      </w:r>
      <w:r w:rsidRPr="00B53289">
        <w:rPr>
          <w:rFonts w:ascii="Arial" w:hAnsi="Arial" w:cs="Arial"/>
        </w:rPr>
        <w:t xml:space="preserve">of mines, although there were still variations between there being consular </w:t>
      </w:r>
      <w:r w:rsidR="00B0126A">
        <w:rPr>
          <w:rFonts w:ascii="Arial" w:hAnsi="Arial" w:cs="Arial"/>
        </w:rPr>
        <w:t>C</w:t>
      </w:r>
      <w:r w:rsidR="00B0126A" w:rsidRPr="00B53289">
        <w:rPr>
          <w:rFonts w:ascii="Arial" w:hAnsi="Arial" w:cs="Arial"/>
        </w:rPr>
        <w:t xml:space="preserve">hambers </w:t>
      </w:r>
      <w:r w:rsidRPr="00B53289">
        <w:rPr>
          <w:rFonts w:ascii="Arial" w:hAnsi="Arial" w:cs="Arial"/>
        </w:rPr>
        <w:t>in some countries (e.g. Mali) vs. fully private sector organ</w:t>
      </w:r>
      <w:r w:rsidR="00BA4B4C">
        <w:rPr>
          <w:rFonts w:ascii="Arial" w:hAnsi="Arial" w:cs="Arial"/>
        </w:rPr>
        <w:t>ization</w:t>
      </w:r>
      <w:r w:rsidRPr="00B53289">
        <w:rPr>
          <w:rFonts w:ascii="Arial" w:hAnsi="Arial" w:cs="Arial"/>
        </w:rPr>
        <w:t xml:space="preserve">s in others. </w:t>
      </w:r>
      <w:r w:rsidR="00B53289" w:rsidRPr="00B53289">
        <w:rPr>
          <w:rFonts w:ascii="Arial" w:hAnsi="Arial" w:cs="Arial"/>
        </w:rPr>
        <w:t xml:space="preserve"> </w:t>
      </w:r>
      <w:r w:rsidR="00F05D53">
        <w:rPr>
          <w:rFonts w:ascii="Arial" w:hAnsi="Arial" w:cs="Arial"/>
        </w:rPr>
        <w:t>Some</w:t>
      </w:r>
      <w:r w:rsidR="00B53289">
        <w:rPr>
          <w:rFonts w:ascii="Arial" w:hAnsi="Arial" w:cs="Arial"/>
        </w:rPr>
        <w:t xml:space="preserve"> chambers were newly formed</w:t>
      </w:r>
      <w:r w:rsidR="00F05D53">
        <w:rPr>
          <w:rFonts w:ascii="Arial" w:hAnsi="Arial" w:cs="Arial"/>
        </w:rPr>
        <w:t xml:space="preserve"> (e.g. Senegal)</w:t>
      </w:r>
      <w:r w:rsidR="00B53289">
        <w:rPr>
          <w:rFonts w:ascii="Arial" w:hAnsi="Arial" w:cs="Arial"/>
        </w:rPr>
        <w:t>, and their local procurement</w:t>
      </w:r>
      <w:r w:rsidR="00F05D53">
        <w:rPr>
          <w:rFonts w:ascii="Arial" w:hAnsi="Arial" w:cs="Arial"/>
        </w:rPr>
        <w:t xml:space="preserve"> activities were still being developed</w:t>
      </w:r>
      <w:r w:rsidR="00B0126A">
        <w:rPr>
          <w:rFonts w:ascii="Arial" w:hAnsi="Arial" w:cs="Arial"/>
        </w:rPr>
        <w:t>.</w:t>
      </w:r>
    </w:p>
    <w:p w14:paraId="5A523CFC" w14:textId="08DB05FD" w:rsidR="00B53289" w:rsidRDefault="00B53289" w:rsidP="0046612D">
      <w:pPr>
        <w:pStyle w:val="ListParagraph"/>
        <w:numPr>
          <w:ilvl w:val="0"/>
          <w:numId w:val="18"/>
        </w:numPr>
        <w:spacing w:before="60" w:after="60"/>
        <w:rPr>
          <w:rFonts w:ascii="Arial" w:hAnsi="Arial" w:cs="Arial"/>
        </w:rPr>
      </w:pPr>
      <w:r w:rsidRPr="00B53289">
        <w:rPr>
          <w:rFonts w:ascii="Arial" w:hAnsi="Arial" w:cs="Arial"/>
        </w:rPr>
        <w:t xml:space="preserve">The efforts to develop regional </w:t>
      </w:r>
      <w:r w:rsidR="003C2383">
        <w:rPr>
          <w:rFonts w:ascii="Arial" w:hAnsi="Arial" w:cs="Arial"/>
        </w:rPr>
        <w:t xml:space="preserve">chamber of mines </w:t>
      </w:r>
      <w:r w:rsidRPr="00B53289">
        <w:rPr>
          <w:rFonts w:ascii="Arial" w:hAnsi="Arial" w:cs="Arial"/>
        </w:rPr>
        <w:t xml:space="preserve">structures were also noted (including the recent informal meeting of some </w:t>
      </w:r>
      <w:r w:rsidR="00B0126A">
        <w:rPr>
          <w:rFonts w:ascii="Arial" w:hAnsi="Arial" w:cs="Arial"/>
        </w:rPr>
        <w:t>C</w:t>
      </w:r>
      <w:r w:rsidR="00B0126A" w:rsidRPr="00B53289">
        <w:rPr>
          <w:rFonts w:ascii="Arial" w:hAnsi="Arial" w:cs="Arial"/>
        </w:rPr>
        <w:t xml:space="preserve">hambers </w:t>
      </w:r>
      <w:r w:rsidRPr="00B53289">
        <w:rPr>
          <w:rFonts w:ascii="Arial" w:hAnsi="Arial" w:cs="Arial"/>
        </w:rPr>
        <w:t xml:space="preserve">in Abuja). Chambers </w:t>
      </w:r>
      <w:r w:rsidR="00B0126A">
        <w:rPr>
          <w:rFonts w:ascii="Arial" w:hAnsi="Arial" w:cs="Arial"/>
        </w:rPr>
        <w:t>have</w:t>
      </w:r>
      <w:r w:rsidR="00B0126A" w:rsidRPr="00B53289">
        <w:rPr>
          <w:rFonts w:ascii="Arial" w:hAnsi="Arial" w:cs="Arial"/>
        </w:rPr>
        <w:t xml:space="preserve"> </w:t>
      </w:r>
      <w:r w:rsidRPr="00B53289">
        <w:rPr>
          <w:rFonts w:ascii="Arial" w:hAnsi="Arial" w:cs="Arial"/>
        </w:rPr>
        <w:t xml:space="preserve">also conducted learning visits within the region, in particular to Ghana.  </w:t>
      </w:r>
      <w:r w:rsidR="003C2383">
        <w:rPr>
          <w:rFonts w:ascii="Arial" w:hAnsi="Arial" w:cs="Arial"/>
        </w:rPr>
        <w:t xml:space="preserve">WAEMU also </w:t>
      </w:r>
      <w:proofErr w:type="gramStart"/>
      <w:r w:rsidR="003E296C">
        <w:rPr>
          <w:rFonts w:ascii="Arial" w:hAnsi="Arial" w:cs="Arial"/>
        </w:rPr>
        <w:lastRenderedPageBreak/>
        <w:t>raised</w:t>
      </w:r>
      <w:proofErr w:type="gramEnd"/>
      <w:r w:rsidR="003C2383">
        <w:rPr>
          <w:rFonts w:ascii="Arial" w:hAnsi="Arial" w:cs="Arial"/>
        </w:rPr>
        <w:t xml:space="preserve"> that the next yearly meeting in November could </w:t>
      </w:r>
      <w:r w:rsidR="003E296C">
        <w:rPr>
          <w:rFonts w:ascii="Arial" w:hAnsi="Arial" w:cs="Arial"/>
        </w:rPr>
        <w:t xml:space="preserve">address </w:t>
      </w:r>
      <w:r w:rsidR="003C2383">
        <w:rPr>
          <w:rFonts w:ascii="Arial" w:hAnsi="Arial" w:cs="Arial"/>
        </w:rPr>
        <w:t xml:space="preserve">issues around local procurement and </w:t>
      </w:r>
      <w:r w:rsidR="003E296C">
        <w:rPr>
          <w:rFonts w:ascii="Arial" w:hAnsi="Arial" w:cs="Arial"/>
        </w:rPr>
        <w:t xml:space="preserve">the role of </w:t>
      </w:r>
      <w:r w:rsidR="00B0126A">
        <w:rPr>
          <w:rFonts w:ascii="Arial" w:hAnsi="Arial" w:cs="Arial"/>
        </w:rPr>
        <w:t xml:space="preserve">Chambers </w:t>
      </w:r>
      <w:r w:rsidR="003C2383">
        <w:rPr>
          <w:rFonts w:ascii="Arial" w:hAnsi="Arial" w:cs="Arial"/>
        </w:rPr>
        <w:t xml:space="preserve">of </w:t>
      </w:r>
      <w:r w:rsidR="003E296C">
        <w:rPr>
          <w:rFonts w:ascii="Arial" w:hAnsi="Arial" w:cs="Arial"/>
        </w:rPr>
        <w:t>Mines</w:t>
      </w:r>
      <w:r w:rsidR="00B0126A">
        <w:rPr>
          <w:rFonts w:ascii="Arial" w:hAnsi="Arial" w:cs="Arial"/>
        </w:rPr>
        <w:t>.</w:t>
      </w:r>
    </w:p>
    <w:p w14:paraId="1FFA77B3" w14:textId="647F9A96" w:rsidR="00F05D53" w:rsidRDefault="00F05D53" w:rsidP="0046612D">
      <w:pPr>
        <w:pStyle w:val="ListParagraph"/>
        <w:numPr>
          <w:ilvl w:val="0"/>
          <w:numId w:val="18"/>
        </w:numPr>
        <w:spacing w:before="60" w:after="60"/>
        <w:rPr>
          <w:rFonts w:ascii="Arial" w:hAnsi="Arial" w:cs="Arial"/>
        </w:rPr>
      </w:pPr>
      <w:r>
        <w:rPr>
          <w:rFonts w:ascii="Arial" w:hAnsi="Arial" w:cs="Arial"/>
        </w:rPr>
        <w:t xml:space="preserve">There was a two-way relationship between mines and the </w:t>
      </w:r>
      <w:r w:rsidR="00B0126A">
        <w:rPr>
          <w:rFonts w:ascii="Arial" w:hAnsi="Arial" w:cs="Arial"/>
        </w:rPr>
        <w:t xml:space="preserve">Chamber </w:t>
      </w:r>
      <w:r>
        <w:rPr>
          <w:rFonts w:ascii="Arial" w:hAnsi="Arial" w:cs="Arial"/>
        </w:rPr>
        <w:t xml:space="preserve">on local procurement issues – the </w:t>
      </w:r>
      <w:r w:rsidR="00B0126A">
        <w:rPr>
          <w:rFonts w:ascii="Arial" w:hAnsi="Arial" w:cs="Arial"/>
        </w:rPr>
        <w:t xml:space="preserve">Chamber </w:t>
      </w:r>
      <w:r>
        <w:rPr>
          <w:rFonts w:ascii="Arial" w:hAnsi="Arial" w:cs="Arial"/>
        </w:rPr>
        <w:t xml:space="preserve">could </w:t>
      </w:r>
      <w:r w:rsidR="00BA4B4C">
        <w:rPr>
          <w:rFonts w:ascii="Arial" w:hAnsi="Arial" w:cs="Arial"/>
        </w:rPr>
        <w:t xml:space="preserve">sensitize </w:t>
      </w:r>
      <w:r>
        <w:rPr>
          <w:rFonts w:ascii="Arial" w:hAnsi="Arial" w:cs="Arial"/>
        </w:rPr>
        <w:t xml:space="preserve">mines around local procurement, and mines </w:t>
      </w:r>
      <w:r w:rsidR="003E296C">
        <w:rPr>
          <w:rFonts w:ascii="Arial" w:hAnsi="Arial" w:cs="Arial"/>
        </w:rPr>
        <w:t xml:space="preserve">that </w:t>
      </w:r>
      <w:r>
        <w:rPr>
          <w:rFonts w:ascii="Arial" w:hAnsi="Arial" w:cs="Arial"/>
        </w:rPr>
        <w:t xml:space="preserve">had experiences with local procurement from other geographies could also raise these with the </w:t>
      </w:r>
      <w:r w:rsidR="00B0126A">
        <w:rPr>
          <w:rFonts w:ascii="Arial" w:hAnsi="Arial" w:cs="Arial"/>
        </w:rPr>
        <w:t>Chamber.</w:t>
      </w:r>
    </w:p>
    <w:p w14:paraId="66CED3EF" w14:textId="282C83BA" w:rsidR="00B53289" w:rsidRDefault="00B53289" w:rsidP="0046612D">
      <w:pPr>
        <w:pStyle w:val="ListParagraph"/>
        <w:numPr>
          <w:ilvl w:val="0"/>
          <w:numId w:val="18"/>
        </w:numPr>
        <w:spacing w:before="60" w:after="60"/>
        <w:rPr>
          <w:rFonts w:ascii="Arial" w:hAnsi="Arial" w:cs="Arial"/>
        </w:rPr>
      </w:pPr>
      <w:r w:rsidRPr="00B53289">
        <w:rPr>
          <w:rFonts w:ascii="Arial" w:hAnsi="Arial" w:cs="Arial"/>
        </w:rPr>
        <w:t>The value of a Supply Manager Subcommittee</w:t>
      </w:r>
      <w:r w:rsidR="00F05D53">
        <w:rPr>
          <w:rFonts w:ascii="Arial" w:hAnsi="Arial" w:cs="Arial"/>
        </w:rPr>
        <w:t xml:space="preserve">, </w:t>
      </w:r>
      <w:r w:rsidR="00B0126A">
        <w:rPr>
          <w:rFonts w:ascii="Arial" w:hAnsi="Arial" w:cs="Arial"/>
        </w:rPr>
        <w:t xml:space="preserve">Commission </w:t>
      </w:r>
      <w:r w:rsidR="00F05D53">
        <w:rPr>
          <w:rFonts w:ascii="Arial" w:hAnsi="Arial" w:cs="Arial"/>
        </w:rPr>
        <w:t xml:space="preserve">or </w:t>
      </w:r>
      <w:r w:rsidR="00B0126A">
        <w:rPr>
          <w:rFonts w:ascii="Arial" w:hAnsi="Arial" w:cs="Arial"/>
        </w:rPr>
        <w:t xml:space="preserve">Task </w:t>
      </w:r>
      <w:r w:rsidR="00F05D53">
        <w:rPr>
          <w:rFonts w:ascii="Arial" w:hAnsi="Arial" w:cs="Arial"/>
        </w:rPr>
        <w:t xml:space="preserve">team </w:t>
      </w:r>
      <w:r w:rsidRPr="00B53289">
        <w:rPr>
          <w:rFonts w:ascii="Arial" w:hAnsi="Arial" w:cs="Arial"/>
        </w:rPr>
        <w:t>to deal with local procurement issues was noted in areas such as:</w:t>
      </w:r>
    </w:p>
    <w:p w14:paraId="27A563B9" w14:textId="77777777" w:rsidR="00B53289" w:rsidRDefault="00B53289" w:rsidP="00B53289">
      <w:pPr>
        <w:pStyle w:val="ListParagraph"/>
        <w:numPr>
          <w:ilvl w:val="1"/>
          <w:numId w:val="18"/>
        </w:numPr>
        <w:spacing w:before="60" w:after="60"/>
        <w:rPr>
          <w:rFonts w:ascii="Arial" w:hAnsi="Arial" w:cs="Arial"/>
        </w:rPr>
      </w:pPr>
      <w:r>
        <w:rPr>
          <w:rFonts w:ascii="Arial" w:hAnsi="Arial" w:cs="Arial"/>
        </w:rPr>
        <w:t>Gathering and s</w:t>
      </w:r>
      <w:r w:rsidRPr="00B53289">
        <w:rPr>
          <w:rFonts w:ascii="Arial" w:hAnsi="Arial" w:cs="Arial"/>
        </w:rPr>
        <w:t>haring information</w:t>
      </w:r>
      <w:r>
        <w:rPr>
          <w:rFonts w:ascii="Arial" w:hAnsi="Arial" w:cs="Arial"/>
        </w:rPr>
        <w:t xml:space="preserve"> on aggregate demand</w:t>
      </w:r>
      <w:r w:rsidR="00F05D53">
        <w:rPr>
          <w:rFonts w:ascii="Arial" w:hAnsi="Arial" w:cs="Arial"/>
        </w:rPr>
        <w:t xml:space="preserve">, </w:t>
      </w:r>
      <w:r>
        <w:rPr>
          <w:rFonts w:ascii="Arial" w:hAnsi="Arial" w:cs="Arial"/>
        </w:rPr>
        <w:t>opportunities</w:t>
      </w:r>
      <w:r w:rsidR="00F05D53">
        <w:rPr>
          <w:rFonts w:ascii="Arial" w:hAnsi="Arial" w:cs="Arial"/>
        </w:rPr>
        <w:t xml:space="preserve"> and broad specifications/requirements </w:t>
      </w:r>
    </w:p>
    <w:p w14:paraId="0EEF7944" w14:textId="77777777" w:rsidR="00B53289" w:rsidRDefault="00B53289" w:rsidP="00B53289">
      <w:pPr>
        <w:pStyle w:val="ListParagraph"/>
        <w:numPr>
          <w:ilvl w:val="1"/>
          <w:numId w:val="18"/>
        </w:numPr>
        <w:spacing w:before="60" w:after="60"/>
        <w:rPr>
          <w:rFonts w:ascii="Arial" w:hAnsi="Arial" w:cs="Arial"/>
        </w:rPr>
      </w:pPr>
      <w:r>
        <w:rPr>
          <w:rFonts w:ascii="Arial" w:hAnsi="Arial" w:cs="Arial"/>
        </w:rPr>
        <w:t>I</w:t>
      </w:r>
      <w:r w:rsidRPr="00B53289">
        <w:rPr>
          <w:rFonts w:ascii="Arial" w:hAnsi="Arial" w:cs="Arial"/>
        </w:rPr>
        <w:t>ncreasing understanding of available supplier</w:t>
      </w:r>
      <w:r w:rsidR="00F05D53">
        <w:rPr>
          <w:rFonts w:ascii="Arial" w:hAnsi="Arial" w:cs="Arial"/>
        </w:rPr>
        <w:t xml:space="preserve"> capacity, including building common supplier databases</w:t>
      </w:r>
    </w:p>
    <w:p w14:paraId="140BDD01" w14:textId="77777777" w:rsidR="00B53289" w:rsidRDefault="00B53289" w:rsidP="00B53289">
      <w:pPr>
        <w:pStyle w:val="ListParagraph"/>
        <w:numPr>
          <w:ilvl w:val="1"/>
          <w:numId w:val="18"/>
        </w:numPr>
        <w:spacing w:before="60" w:after="60"/>
        <w:rPr>
          <w:rFonts w:ascii="Arial" w:hAnsi="Arial" w:cs="Arial"/>
        </w:rPr>
      </w:pPr>
      <w:r>
        <w:rPr>
          <w:rFonts w:ascii="Arial" w:hAnsi="Arial" w:cs="Arial"/>
        </w:rPr>
        <w:t>Developing joint strategies</w:t>
      </w:r>
    </w:p>
    <w:p w14:paraId="262A24CA" w14:textId="4EC62BD8" w:rsidR="00B53289" w:rsidRDefault="00B53289" w:rsidP="00B53289">
      <w:pPr>
        <w:pStyle w:val="ListParagraph"/>
        <w:numPr>
          <w:ilvl w:val="1"/>
          <w:numId w:val="18"/>
        </w:numPr>
        <w:spacing w:before="60" w:after="60"/>
        <w:rPr>
          <w:rFonts w:ascii="Arial" w:hAnsi="Arial" w:cs="Arial"/>
        </w:rPr>
      </w:pPr>
      <w:r>
        <w:rPr>
          <w:rFonts w:ascii="Arial" w:hAnsi="Arial" w:cs="Arial"/>
        </w:rPr>
        <w:t xml:space="preserve">Collaborating with investment promotion agencies </w:t>
      </w:r>
      <w:r w:rsidR="00F05D53">
        <w:rPr>
          <w:rFonts w:ascii="Arial" w:hAnsi="Arial" w:cs="Arial"/>
        </w:rPr>
        <w:t xml:space="preserve">and engaging with prospective investors </w:t>
      </w:r>
      <w:r w:rsidR="00426FA4">
        <w:rPr>
          <w:rFonts w:ascii="Arial" w:hAnsi="Arial" w:cs="Arial"/>
        </w:rPr>
        <w:t xml:space="preserve">in </w:t>
      </w:r>
      <w:r>
        <w:rPr>
          <w:rFonts w:ascii="Arial" w:hAnsi="Arial" w:cs="Arial"/>
        </w:rPr>
        <w:t>high opportunity areas for local procurement</w:t>
      </w:r>
    </w:p>
    <w:p w14:paraId="39D2206A" w14:textId="77777777" w:rsidR="00F05D53" w:rsidRDefault="00F05D53" w:rsidP="00B53289">
      <w:pPr>
        <w:pStyle w:val="ListParagraph"/>
        <w:numPr>
          <w:ilvl w:val="1"/>
          <w:numId w:val="18"/>
        </w:numPr>
        <w:spacing w:before="60" w:after="60"/>
        <w:rPr>
          <w:rFonts w:ascii="Arial" w:hAnsi="Arial" w:cs="Arial"/>
        </w:rPr>
      </w:pPr>
      <w:r>
        <w:rPr>
          <w:rFonts w:ascii="Arial" w:hAnsi="Arial" w:cs="Arial"/>
        </w:rPr>
        <w:t>Interface with government on regulatory issues</w:t>
      </w:r>
    </w:p>
    <w:p w14:paraId="4D3263D7" w14:textId="77777777" w:rsidR="00F05D53" w:rsidRDefault="00F05D53" w:rsidP="00B53289">
      <w:pPr>
        <w:pStyle w:val="ListParagraph"/>
        <w:numPr>
          <w:ilvl w:val="1"/>
          <w:numId w:val="18"/>
        </w:numPr>
        <w:spacing w:before="60" w:after="60"/>
        <w:rPr>
          <w:rFonts w:ascii="Arial" w:hAnsi="Arial" w:cs="Arial"/>
        </w:rPr>
      </w:pPr>
      <w:r>
        <w:rPr>
          <w:rFonts w:ascii="Arial" w:hAnsi="Arial" w:cs="Arial"/>
        </w:rPr>
        <w:t xml:space="preserve">Supporting reporting, monitoring and evaluation </w:t>
      </w:r>
    </w:p>
    <w:p w14:paraId="212D0713" w14:textId="0E5A67FA" w:rsidR="00F05D53" w:rsidRDefault="00B53289" w:rsidP="0046612D">
      <w:pPr>
        <w:pStyle w:val="ListParagraph"/>
        <w:numPr>
          <w:ilvl w:val="0"/>
          <w:numId w:val="18"/>
        </w:numPr>
        <w:spacing w:before="60" w:after="60"/>
        <w:rPr>
          <w:rFonts w:ascii="Arial" w:hAnsi="Arial" w:cs="Arial"/>
        </w:rPr>
      </w:pPr>
      <w:r w:rsidRPr="00B53289">
        <w:rPr>
          <w:rFonts w:ascii="Arial" w:hAnsi="Arial" w:cs="Arial"/>
        </w:rPr>
        <w:t xml:space="preserve">This subcommittee </w:t>
      </w:r>
      <w:r w:rsidR="00F05D53">
        <w:rPr>
          <w:rFonts w:ascii="Arial" w:hAnsi="Arial" w:cs="Arial"/>
        </w:rPr>
        <w:t xml:space="preserve">might need the </w:t>
      </w:r>
      <w:r w:rsidRPr="00B53289">
        <w:rPr>
          <w:rFonts w:ascii="Arial" w:hAnsi="Arial" w:cs="Arial"/>
        </w:rPr>
        <w:t>support</w:t>
      </w:r>
      <w:r>
        <w:rPr>
          <w:rFonts w:ascii="Arial" w:hAnsi="Arial" w:cs="Arial"/>
        </w:rPr>
        <w:t xml:space="preserve"> from </w:t>
      </w:r>
      <w:r w:rsidRPr="00B53289">
        <w:rPr>
          <w:rFonts w:ascii="Arial" w:hAnsi="Arial" w:cs="Arial"/>
        </w:rPr>
        <w:t xml:space="preserve">a member of the </w:t>
      </w:r>
      <w:r w:rsidR="00B0126A">
        <w:rPr>
          <w:rFonts w:ascii="Arial" w:hAnsi="Arial" w:cs="Arial"/>
        </w:rPr>
        <w:t>C</w:t>
      </w:r>
      <w:r w:rsidR="00B0126A" w:rsidRPr="00B53289">
        <w:rPr>
          <w:rFonts w:ascii="Arial" w:hAnsi="Arial" w:cs="Arial"/>
        </w:rPr>
        <w:t xml:space="preserve">hamber </w:t>
      </w:r>
      <w:r w:rsidRPr="00B53289">
        <w:rPr>
          <w:rFonts w:ascii="Arial" w:hAnsi="Arial" w:cs="Arial"/>
        </w:rPr>
        <w:t xml:space="preserve">secretariat </w:t>
      </w:r>
      <w:r>
        <w:rPr>
          <w:rFonts w:ascii="Arial" w:hAnsi="Arial" w:cs="Arial"/>
        </w:rPr>
        <w:t xml:space="preserve">with expertise in procurement </w:t>
      </w:r>
      <w:r w:rsidRPr="00B53289">
        <w:rPr>
          <w:rFonts w:ascii="Arial" w:hAnsi="Arial" w:cs="Arial"/>
        </w:rPr>
        <w:t>to coordinate meetings and invite input from other organ</w:t>
      </w:r>
      <w:r w:rsidR="00BA4B4C">
        <w:rPr>
          <w:rFonts w:ascii="Arial" w:hAnsi="Arial" w:cs="Arial"/>
        </w:rPr>
        <w:t>ization</w:t>
      </w:r>
      <w:r w:rsidRPr="00B53289">
        <w:rPr>
          <w:rFonts w:ascii="Arial" w:hAnsi="Arial" w:cs="Arial"/>
        </w:rPr>
        <w:t xml:space="preserve">s when needed e.g. around mining lists or technical input.  </w:t>
      </w:r>
      <w:r w:rsidR="00F05D53">
        <w:rPr>
          <w:rFonts w:ascii="Arial" w:hAnsi="Arial" w:cs="Arial"/>
        </w:rPr>
        <w:t>Another option being explored in Ghana was secondment of someone from one of the mining companies; a decision would be made once the scale of work required was better understood</w:t>
      </w:r>
      <w:r w:rsidR="00B0126A">
        <w:rPr>
          <w:rFonts w:ascii="Arial" w:hAnsi="Arial" w:cs="Arial"/>
        </w:rPr>
        <w:t>.</w:t>
      </w:r>
    </w:p>
    <w:p w14:paraId="577520D1" w14:textId="238CDCEE" w:rsidR="00B53289" w:rsidRDefault="00B53289" w:rsidP="0046612D">
      <w:pPr>
        <w:pStyle w:val="ListParagraph"/>
        <w:numPr>
          <w:ilvl w:val="0"/>
          <w:numId w:val="18"/>
        </w:numPr>
        <w:spacing w:before="60" w:after="60"/>
        <w:rPr>
          <w:rFonts w:ascii="Arial" w:hAnsi="Arial" w:cs="Arial"/>
        </w:rPr>
      </w:pPr>
      <w:r w:rsidRPr="00F05D53">
        <w:rPr>
          <w:rFonts w:ascii="Arial" w:hAnsi="Arial" w:cs="Arial"/>
        </w:rPr>
        <w:t xml:space="preserve">The sensitivities and complexity of supplier representation on Chambers of Mines was noted, in particular in terms of </w:t>
      </w:r>
      <w:proofErr w:type="spellStart"/>
      <w:r w:rsidR="00441969" w:rsidRPr="00F05D53">
        <w:rPr>
          <w:rFonts w:ascii="Arial" w:hAnsi="Arial" w:cs="Arial"/>
        </w:rPr>
        <w:t>recogni</w:t>
      </w:r>
      <w:r w:rsidR="00426FA4">
        <w:rPr>
          <w:rFonts w:ascii="Arial" w:hAnsi="Arial" w:cs="Arial"/>
        </w:rPr>
        <w:t>s</w:t>
      </w:r>
      <w:r w:rsidR="00441969" w:rsidRPr="00F05D53">
        <w:rPr>
          <w:rFonts w:ascii="Arial" w:hAnsi="Arial" w:cs="Arial"/>
        </w:rPr>
        <w:t>ing</w:t>
      </w:r>
      <w:proofErr w:type="spellEnd"/>
      <w:r w:rsidRPr="00F05D53">
        <w:rPr>
          <w:rFonts w:ascii="Arial" w:hAnsi="Arial" w:cs="Arial"/>
        </w:rPr>
        <w:t xml:space="preserve"> that interests of mines and suppliers were not always aligned, but that there was merit in having information sharing platforms and networking opportunities.  </w:t>
      </w:r>
      <w:r w:rsidR="00F05D53">
        <w:rPr>
          <w:rFonts w:ascii="Arial" w:hAnsi="Arial" w:cs="Arial"/>
        </w:rPr>
        <w:t xml:space="preserve">An affiliate group that did not have decision-making rights was one structure to address these sensitivities. </w:t>
      </w:r>
    </w:p>
    <w:p w14:paraId="4378E59D" w14:textId="6E0459AB" w:rsidR="00F05D53" w:rsidRPr="00F05D53" w:rsidRDefault="00F05D53" w:rsidP="0046612D">
      <w:pPr>
        <w:pStyle w:val="ListParagraph"/>
        <w:numPr>
          <w:ilvl w:val="0"/>
          <w:numId w:val="18"/>
        </w:numPr>
        <w:spacing w:before="60" w:after="60"/>
        <w:rPr>
          <w:rFonts w:ascii="Arial" w:hAnsi="Arial" w:cs="Arial"/>
        </w:rPr>
      </w:pPr>
      <w:r>
        <w:rPr>
          <w:rFonts w:ascii="Arial" w:hAnsi="Arial" w:cs="Arial"/>
        </w:rPr>
        <w:t xml:space="preserve">Research in Ghana had shown that the </w:t>
      </w:r>
      <w:r w:rsidR="00B0126A">
        <w:rPr>
          <w:rFonts w:ascii="Arial" w:hAnsi="Arial" w:cs="Arial"/>
        </w:rPr>
        <w:t xml:space="preserve">Chamber in its local procurement activities </w:t>
      </w:r>
      <w:r>
        <w:rPr>
          <w:rFonts w:ascii="Arial" w:hAnsi="Arial" w:cs="Arial"/>
        </w:rPr>
        <w:t xml:space="preserve">did not need to be concerned </w:t>
      </w:r>
      <w:r w:rsidR="00426FA4">
        <w:rPr>
          <w:rFonts w:ascii="Arial" w:hAnsi="Arial" w:cs="Arial"/>
        </w:rPr>
        <w:t xml:space="preserve">with </w:t>
      </w:r>
      <w:r>
        <w:rPr>
          <w:rFonts w:ascii="Arial" w:hAnsi="Arial" w:cs="Arial"/>
        </w:rPr>
        <w:t>legal issues in terms of collusi</w:t>
      </w:r>
      <w:r w:rsidR="003C2383">
        <w:rPr>
          <w:rFonts w:ascii="Arial" w:hAnsi="Arial" w:cs="Arial"/>
        </w:rPr>
        <w:t>on or competition law, given that the</w:t>
      </w:r>
      <w:r>
        <w:rPr>
          <w:rFonts w:ascii="Arial" w:hAnsi="Arial" w:cs="Arial"/>
        </w:rPr>
        <w:t xml:space="preserve"> small percentage</w:t>
      </w:r>
      <w:r w:rsidR="00441969">
        <w:rPr>
          <w:rFonts w:ascii="Arial" w:hAnsi="Arial" w:cs="Arial"/>
        </w:rPr>
        <w:t xml:space="preserve"> (</w:t>
      </w:r>
      <w:r w:rsidR="00A06BBE">
        <w:rPr>
          <w:rFonts w:ascii="Arial" w:hAnsi="Arial" w:cs="Arial"/>
        </w:rPr>
        <w:t>less than</w:t>
      </w:r>
      <w:r w:rsidR="00441969">
        <w:rPr>
          <w:rFonts w:ascii="Arial" w:hAnsi="Arial" w:cs="Arial"/>
        </w:rPr>
        <w:t xml:space="preserve"> &lt;30%)</w:t>
      </w:r>
      <w:r>
        <w:rPr>
          <w:rFonts w:ascii="Arial" w:hAnsi="Arial" w:cs="Arial"/>
        </w:rPr>
        <w:t xml:space="preserve"> of the total market share that th</w:t>
      </w:r>
      <w:r w:rsidR="003C2383">
        <w:rPr>
          <w:rFonts w:ascii="Arial" w:hAnsi="Arial" w:cs="Arial"/>
        </w:rPr>
        <w:t>ey</w:t>
      </w:r>
      <w:r>
        <w:rPr>
          <w:rFonts w:ascii="Arial" w:hAnsi="Arial" w:cs="Arial"/>
        </w:rPr>
        <w:t xml:space="preserve"> r</w:t>
      </w:r>
      <w:r w:rsidR="003C2383">
        <w:rPr>
          <w:rFonts w:ascii="Arial" w:hAnsi="Arial" w:cs="Arial"/>
        </w:rPr>
        <w:t xml:space="preserve">epresented would not materially affect the </w:t>
      </w:r>
      <w:r w:rsidR="00B0126A">
        <w:rPr>
          <w:rFonts w:ascii="Arial" w:hAnsi="Arial" w:cs="Arial"/>
        </w:rPr>
        <w:t>marketplace.</w:t>
      </w:r>
    </w:p>
    <w:p w14:paraId="100DA343" w14:textId="77777777" w:rsidR="008A4CFC" w:rsidRDefault="008A4CFC">
      <w:pPr>
        <w:rPr>
          <w:rFonts w:ascii="Arial" w:hAnsi="Arial" w:cs="Arial"/>
        </w:rPr>
      </w:pPr>
      <w:r>
        <w:rPr>
          <w:rFonts w:ascii="Arial" w:hAnsi="Arial" w:cs="Arial"/>
        </w:rPr>
        <w:br w:type="page"/>
      </w:r>
    </w:p>
    <w:p w14:paraId="763CF20A" w14:textId="77777777" w:rsidR="00B53289" w:rsidRDefault="00B53289" w:rsidP="0046612D">
      <w:pPr>
        <w:spacing w:before="60" w:after="60"/>
        <w:rPr>
          <w:rFonts w:ascii="Arial" w:hAnsi="Arial" w:cs="Arial"/>
        </w:rPr>
      </w:pPr>
    </w:p>
    <w:tbl>
      <w:tblPr>
        <w:tblStyle w:val="TableGrid"/>
        <w:tblW w:w="0" w:type="auto"/>
        <w:tblLook w:val="04A0" w:firstRow="1" w:lastRow="0" w:firstColumn="1" w:lastColumn="0" w:noHBand="0" w:noVBand="1"/>
      </w:tblPr>
      <w:tblGrid>
        <w:gridCol w:w="9242"/>
      </w:tblGrid>
      <w:tr w:rsidR="008A4CFC" w14:paraId="05BAC643" w14:textId="77777777" w:rsidTr="008A4CFC">
        <w:tc>
          <w:tcPr>
            <w:tcW w:w="9242" w:type="dxa"/>
          </w:tcPr>
          <w:p w14:paraId="1B1E6C63" w14:textId="77777777" w:rsidR="008A4CFC" w:rsidRPr="00821A5D" w:rsidRDefault="008A4CFC" w:rsidP="007A4ED4">
            <w:pPr>
              <w:spacing w:before="60" w:after="60"/>
              <w:jc w:val="center"/>
              <w:rPr>
                <w:rFonts w:ascii="Arial" w:eastAsiaTheme="minorHAnsi" w:hAnsi="Arial" w:cs="Arial"/>
                <w:b/>
                <w:lang w:val="en-ZA"/>
              </w:rPr>
            </w:pPr>
            <w:r w:rsidRPr="00821A5D">
              <w:rPr>
                <w:rFonts w:ascii="Arial" w:hAnsi="Arial" w:cs="Arial"/>
                <w:b/>
              </w:rPr>
              <w:t>Conclusions</w:t>
            </w:r>
            <w:r>
              <w:rPr>
                <w:rFonts w:ascii="Arial" w:hAnsi="Arial" w:cs="Arial"/>
                <w:b/>
              </w:rPr>
              <w:t xml:space="preserve"> and next steps</w:t>
            </w:r>
          </w:p>
          <w:p w14:paraId="7930C417" w14:textId="77777777" w:rsidR="008A4CFC" w:rsidRDefault="008A4CFC" w:rsidP="0046612D">
            <w:pPr>
              <w:spacing w:before="60" w:after="60"/>
              <w:rPr>
                <w:rFonts w:ascii="Arial" w:hAnsi="Arial" w:cs="Arial"/>
                <w:b/>
              </w:rPr>
            </w:pPr>
          </w:p>
          <w:p w14:paraId="5EDF940D" w14:textId="77777777" w:rsidR="008A4CFC" w:rsidRPr="003D75D0" w:rsidRDefault="008A4CFC" w:rsidP="008A4CFC">
            <w:pPr>
              <w:spacing w:before="60" w:after="60"/>
              <w:rPr>
                <w:rFonts w:ascii="Arial" w:hAnsi="Arial" w:cs="Arial"/>
              </w:rPr>
            </w:pPr>
            <w:r>
              <w:rPr>
                <w:rFonts w:ascii="Arial" w:hAnsi="Arial" w:cs="Arial"/>
              </w:rPr>
              <w:t>A summary of the main themes that were raised over the two days of the local procurement forum was provided, including:</w:t>
            </w:r>
          </w:p>
          <w:p w14:paraId="423F8D91" w14:textId="77777777" w:rsidR="008A4CFC" w:rsidRDefault="008A4CFC" w:rsidP="008A4CFC">
            <w:pPr>
              <w:pStyle w:val="ListParagraph"/>
              <w:numPr>
                <w:ilvl w:val="0"/>
                <w:numId w:val="19"/>
              </w:numPr>
              <w:spacing w:before="60" w:after="60"/>
              <w:rPr>
                <w:rFonts w:ascii="Arial" w:hAnsi="Arial" w:cs="Arial"/>
              </w:rPr>
            </w:pPr>
            <w:r w:rsidRPr="003D75D0">
              <w:rPr>
                <w:rFonts w:ascii="Arial" w:hAnsi="Arial" w:cs="Arial"/>
                <w:b/>
              </w:rPr>
              <w:t>Collaboration</w:t>
            </w:r>
            <w:r w:rsidRPr="003D75D0">
              <w:rPr>
                <w:rFonts w:ascii="Arial" w:hAnsi="Arial" w:cs="Arial"/>
              </w:rPr>
              <w:t>:</w:t>
            </w:r>
            <w:r>
              <w:rPr>
                <w:rFonts w:ascii="Arial" w:hAnsi="Arial" w:cs="Arial"/>
              </w:rPr>
              <w:t xml:space="preserve"> within mining companies as well with suppliers, across mining companies and with government, but also need to be prescriptive</w:t>
            </w:r>
          </w:p>
          <w:p w14:paraId="1B26BB29" w14:textId="00B7A986" w:rsidR="008A4CFC" w:rsidRDefault="008A4CFC" w:rsidP="008A4CFC">
            <w:pPr>
              <w:pStyle w:val="ListParagraph"/>
              <w:numPr>
                <w:ilvl w:val="0"/>
                <w:numId w:val="19"/>
              </w:numPr>
              <w:spacing w:before="60" w:after="60"/>
              <w:rPr>
                <w:rFonts w:ascii="Arial" w:hAnsi="Arial" w:cs="Arial"/>
              </w:rPr>
            </w:pPr>
            <w:r>
              <w:rPr>
                <w:rFonts w:ascii="Arial" w:hAnsi="Arial" w:cs="Arial"/>
                <w:b/>
              </w:rPr>
              <w:t xml:space="preserve">Financing and funding: </w:t>
            </w:r>
            <w:r w:rsidRPr="00751CAB">
              <w:rPr>
                <w:rFonts w:ascii="Arial" w:hAnsi="Arial" w:cs="Arial"/>
              </w:rPr>
              <w:t>for example</w:t>
            </w:r>
            <w:r w:rsidR="00426FA4">
              <w:rPr>
                <w:rFonts w:ascii="Arial" w:hAnsi="Arial" w:cs="Arial"/>
              </w:rPr>
              <w:t>,</w:t>
            </w:r>
            <w:r>
              <w:rPr>
                <w:rFonts w:ascii="Arial" w:hAnsi="Arial" w:cs="Arial"/>
                <w:b/>
              </w:rPr>
              <w:t xml:space="preserve"> </w:t>
            </w:r>
            <w:r>
              <w:rPr>
                <w:rFonts w:ascii="Arial" w:hAnsi="Arial" w:cs="Arial"/>
              </w:rPr>
              <w:t>earlier payment by companies, banks to take needs of SMEs into account, etc</w:t>
            </w:r>
          </w:p>
          <w:p w14:paraId="37E6D250" w14:textId="37F0F2B4" w:rsidR="008A4CFC" w:rsidRDefault="008A4CFC" w:rsidP="008A4CFC">
            <w:pPr>
              <w:pStyle w:val="ListParagraph"/>
              <w:numPr>
                <w:ilvl w:val="0"/>
                <w:numId w:val="19"/>
              </w:numPr>
              <w:spacing w:before="60" w:after="60"/>
              <w:rPr>
                <w:rFonts w:ascii="Arial" w:hAnsi="Arial" w:cs="Arial"/>
              </w:rPr>
            </w:pPr>
            <w:r>
              <w:rPr>
                <w:rFonts w:ascii="Arial" w:hAnsi="Arial" w:cs="Arial"/>
                <w:b/>
              </w:rPr>
              <w:t>Training and capacity building:</w:t>
            </w:r>
            <w:r>
              <w:rPr>
                <w:rFonts w:ascii="Arial" w:hAnsi="Arial" w:cs="Arial"/>
              </w:rPr>
              <w:t xml:space="preserve"> of </w:t>
            </w:r>
            <w:r w:rsidR="00426FA4">
              <w:rPr>
                <w:rFonts w:ascii="Arial" w:hAnsi="Arial" w:cs="Arial"/>
              </w:rPr>
              <w:t>local businesses</w:t>
            </w:r>
            <w:r>
              <w:rPr>
                <w:rFonts w:ascii="Arial" w:hAnsi="Arial" w:cs="Arial"/>
              </w:rPr>
              <w:t>, of all institutions</w:t>
            </w:r>
          </w:p>
          <w:p w14:paraId="2D1F064E" w14:textId="77777777" w:rsidR="008A4CFC" w:rsidRDefault="008A4CFC" w:rsidP="008A4CFC">
            <w:pPr>
              <w:pStyle w:val="ListParagraph"/>
              <w:numPr>
                <w:ilvl w:val="0"/>
                <w:numId w:val="19"/>
              </w:numPr>
              <w:spacing w:before="60" w:after="60"/>
              <w:rPr>
                <w:rFonts w:ascii="Arial" w:hAnsi="Arial" w:cs="Arial"/>
              </w:rPr>
            </w:pPr>
            <w:r>
              <w:rPr>
                <w:rFonts w:ascii="Arial" w:hAnsi="Arial" w:cs="Arial"/>
                <w:b/>
              </w:rPr>
              <w:t xml:space="preserve">Building competitive businesses </w:t>
            </w:r>
            <w:r w:rsidRPr="00751CAB">
              <w:rPr>
                <w:rFonts w:ascii="Arial" w:hAnsi="Arial" w:cs="Arial"/>
              </w:rPr>
              <w:t>and s</w:t>
            </w:r>
            <w:r>
              <w:rPr>
                <w:rFonts w:ascii="Arial" w:hAnsi="Arial" w:cs="Arial"/>
              </w:rPr>
              <w:t>ustainable businesses, not reliant on the mining industry</w:t>
            </w:r>
          </w:p>
          <w:p w14:paraId="1A419D81" w14:textId="5184E720" w:rsidR="008A4CFC" w:rsidRDefault="008A4CFC" w:rsidP="008A4CFC">
            <w:pPr>
              <w:pStyle w:val="ListParagraph"/>
              <w:numPr>
                <w:ilvl w:val="0"/>
                <w:numId w:val="19"/>
              </w:numPr>
              <w:spacing w:before="60" w:after="60"/>
              <w:rPr>
                <w:rFonts w:ascii="Arial" w:hAnsi="Arial" w:cs="Arial"/>
              </w:rPr>
            </w:pPr>
            <w:r>
              <w:rPr>
                <w:rFonts w:ascii="Arial" w:hAnsi="Arial" w:cs="Arial"/>
                <w:b/>
              </w:rPr>
              <w:t>Involv</w:t>
            </w:r>
            <w:r w:rsidR="00426FA4">
              <w:rPr>
                <w:rFonts w:ascii="Arial" w:hAnsi="Arial" w:cs="Arial"/>
                <w:b/>
              </w:rPr>
              <w:t>ing</w:t>
            </w:r>
            <w:r>
              <w:rPr>
                <w:rFonts w:ascii="Arial" w:hAnsi="Arial" w:cs="Arial"/>
                <w:b/>
              </w:rPr>
              <w:t xml:space="preserve"> communities </w:t>
            </w:r>
            <w:r>
              <w:rPr>
                <w:rFonts w:ascii="Arial" w:hAnsi="Arial" w:cs="Arial"/>
              </w:rPr>
              <w:t>and other stakeholders in the decision</w:t>
            </w:r>
            <w:r w:rsidR="00426FA4">
              <w:rPr>
                <w:rFonts w:ascii="Arial" w:hAnsi="Arial" w:cs="Arial"/>
              </w:rPr>
              <w:t>-</w:t>
            </w:r>
            <w:r>
              <w:rPr>
                <w:rFonts w:ascii="Arial" w:hAnsi="Arial" w:cs="Arial"/>
              </w:rPr>
              <w:t>making</w:t>
            </w:r>
          </w:p>
          <w:p w14:paraId="6244160F" w14:textId="77777777" w:rsidR="008A4CFC" w:rsidRDefault="008A4CFC" w:rsidP="008A4CFC">
            <w:pPr>
              <w:spacing w:before="60" w:after="60"/>
              <w:rPr>
                <w:rFonts w:ascii="Arial" w:hAnsi="Arial" w:cs="Arial"/>
              </w:rPr>
            </w:pPr>
          </w:p>
          <w:p w14:paraId="690F2021" w14:textId="77777777" w:rsidR="008A4CFC" w:rsidRDefault="008A4CFC" w:rsidP="008A4CFC">
            <w:pPr>
              <w:spacing w:before="60" w:after="60"/>
              <w:rPr>
                <w:rFonts w:ascii="Arial" w:hAnsi="Arial" w:cs="Arial"/>
              </w:rPr>
            </w:pPr>
            <w:r w:rsidRPr="003D75D0">
              <w:rPr>
                <w:rFonts w:ascii="Arial" w:hAnsi="Arial" w:cs="Arial"/>
              </w:rPr>
              <w:t>In additio</w:t>
            </w:r>
            <w:r>
              <w:rPr>
                <w:rFonts w:ascii="Arial" w:hAnsi="Arial" w:cs="Arial"/>
              </w:rPr>
              <w:t xml:space="preserve">n to the above, some of the key messages included: </w:t>
            </w:r>
          </w:p>
          <w:p w14:paraId="0450744C" w14:textId="77777777" w:rsidR="008A4CFC" w:rsidRDefault="008A4CFC" w:rsidP="007A4ED4">
            <w:pPr>
              <w:pStyle w:val="ListParagraph"/>
              <w:numPr>
                <w:ilvl w:val="0"/>
                <w:numId w:val="21"/>
              </w:numPr>
              <w:spacing w:before="60" w:after="60"/>
              <w:rPr>
                <w:rFonts w:ascii="Arial" w:eastAsiaTheme="minorHAnsi" w:hAnsi="Arial" w:cs="Arial"/>
                <w:lang w:val="en-ZA"/>
              </w:rPr>
            </w:pPr>
            <w:r>
              <w:rPr>
                <w:rFonts w:ascii="Arial" w:hAnsi="Arial" w:cs="Arial"/>
              </w:rPr>
              <w:t>C</w:t>
            </w:r>
            <w:r w:rsidRPr="007A4ED4">
              <w:rPr>
                <w:rFonts w:ascii="Arial" w:hAnsi="Arial" w:cs="Arial"/>
              </w:rPr>
              <w:t>lear definitions are required</w:t>
            </w:r>
            <w:r>
              <w:rPr>
                <w:rFonts w:ascii="Arial" w:hAnsi="Arial" w:cs="Arial"/>
              </w:rPr>
              <w:t>, and l</w:t>
            </w:r>
            <w:r w:rsidRPr="00814C4B">
              <w:rPr>
                <w:rFonts w:ascii="Arial" w:hAnsi="Arial" w:cs="Arial"/>
              </w:rPr>
              <w:t>ocal should not just be</w:t>
            </w:r>
            <w:r>
              <w:rPr>
                <w:rFonts w:ascii="Arial" w:hAnsi="Arial" w:cs="Arial"/>
              </w:rPr>
              <w:t xml:space="preserve"> seen as local community </w:t>
            </w:r>
            <w:r w:rsidR="00865D22">
              <w:rPr>
                <w:rFonts w:ascii="Arial" w:hAnsi="Arial" w:cs="Arial"/>
              </w:rPr>
              <w:t>o</w:t>
            </w:r>
            <w:r>
              <w:rPr>
                <w:rFonts w:ascii="Arial" w:hAnsi="Arial" w:cs="Arial"/>
              </w:rPr>
              <w:t xml:space="preserve">r small business as this confines the potential impact </w:t>
            </w:r>
          </w:p>
          <w:p w14:paraId="1D8A4713" w14:textId="72A38A8B" w:rsidR="008A4CFC" w:rsidRDefault="008A4CFC" w:rsidP="007A4ED4">
            <w:pPr>
              <w:pStyle w:val="ListParagraph"/>
              <w:numPr>
                <w:ilvl w:val="0"/>
                <w:numId w:val="21"/>
              </w:numPr>
              <w:spacing w:before="60" w:after="60"/>
              <w:rPr>
                <w:rFonts w:ascii="Arial" w:eastAsiaTheme="minorHAnsi" w:hAnsi="Arial" w:cs="Arial"/>
                <w:lang w:val="en-ZA"/>
              </w:rPr>
            </w:pPr>
            <w:r w:rsidRPr="0063549E">
              <w:rPr>
                <w:rFonts w:ascii="Arial" w:hAnsi="Arial" w:cs="Arial"/>
              </w:rPr>
              <w:t>Simple</w:t>
            </w:r>
            <w:r w:rsidRPr="007A4ED4">
              <w:rPr>
                <w:rFonts w:ascii="Arial" w:hAnsi="Arial" w:cs="Arial"/>
              </w:rPr>
              <w:t xml:space="preserve"> processes</w:t>
            </w:r>
            <w:r>
              <w:rPr>
                <w:rFonts w:ascii="Arial" w:hAnsi="Arial" w:cs="Arial"/>
              </w:rPr>
              <w:t xml:space="preserve"> are needed</w:t>
            </w:r>
            <w:r w:rsidRPr="007A4ED4">
              <w:rPr>
                <w:rFonts w:ascii="Arial" w:hAnsi="Arial" w:cs="Arial"/>
              </w:rPr>
              <w:t>, including for monitoring</w:t>
            </w:r>
          </w:p>
          <w:p w14:paraId="5CD577F8" w14:textId="77777777" w:rsidR="008A4CFC" w:rsidRPr="007A4ED4" w:rsidRDefault="008A4CFC" w:rsidP="007A4ED4">
            <w:pPr>
              <w:pStyle w:val="ListParagraph"/>
              <w:numPr>
                <w:ilvl w:val="0"/>
                <w:numId w:val="21"/>
              </w:numPr>
              <w:spacing w:before="60" w:after="60"/>
              <w:rPr>
                <w:rFonts w:ascii="Arial" w:hAnsi="Arial" w:cs="Arial"/>
              </w:rPr>
            </w:pPr>
            <w:r w:rsidRPr="007A4ED4">
              <w:rPr>
                <w:rFonts w:ascii="Arial" w:hAnsi="Arial" w:cs="Arial"/>
              </w:rPr>
              <w:t xml:space="preserve">Local procurement plans are a new development – the debate has progressed from what should be included in them to what should be shared and in the public domain </w:t>
            </w:r>
          </w:p>
          <w:p w14:paraId="04685DA8" w14:textId="77777777" w:rsidR="008A4CFC" w:rsidRDefault="008A4CFC" w:rsidP="008A4CFC">
            <w:pPr>
              <w:spacing w:before="60" w:after="60"/>
              <w:rPr>
                <w:rFonts w:ascii="Arial" w:hAnsi="Arial" w:cs="Arial"/>
                <w:b/>
              </w:rPr>
            </w:pPr>
          </w:p>
          <w:p w14:paraId="32DDB379" w14:textId="7DC725C6" w:rsidR="008A4CFC" w:rsidRDefault="008A4CFC" w:rsidP="008A4CFC">
            <w:pPr>
              <w:spacing w:before="60" w:after="60"/>
              <w:rPr>
                <w:rFonts w:ascii="Arial" w:hAnsi="Arial" w:cs="Arial"/>
              </w:rPr>
            </w:pPr>
            <w:r>
              <w:rPr>
                <w:rFonts w:ascii="Arial" w:hAnsi="Arial" w:cs="Arial"/>
              </w:rPr>
              <w:t>In closing, t</w:t>
            </w:r>
            <w:r w:rsidRPr="00751CAB">
              <w:rPr>
                <w:rFonts w:ascii="Arial" w:hAnsi="Arial" w:cs="Arial"/>
              </w:rPr>
              <w:t xml:space="preserve">he importance of mines sharing their </w:t>
            </w:r>
            <w:r w:rsidR="00426FA4">
              <w:rPr>
                <w:rFonts w:ascii="Arial" w:hAnsi="Arial" w:cs="Arial"/>
              </w:rPr>
              <w:t>procurement data</w:t>
            </w:r>
            <w:r w:rsidR="00426FA4" w:rsidRPr="00751CAB">
              <w:rPr>
                <w:rFonts w:ascii="Arial" w:hAnsi="Arial" w:cs="Arial"/>
              </w:rPr>
              <w:t xml:space="preserve"> </w:t>
            </w:r>
            <w:r w:rsidRPr="00751CAB">
              <w:rPr>
                <w:rFonts w:ascii="Arial" w:hAnsi="Arial" w:cs="Arial"/>
              </w:rPr>
              <w:t xml:space="preserve">was </w:t>
            </w:r>
            <w:proofErr w:type="spellStart"/>
            <w:r w:rsidRPr="00751CAB">
              <w:rPr>
                <w:rFonts w:ascii="Arial" w:hAnsi="Arial" w:cs="Arial"/>
              </w:rPr>
              <w:t>emphas</w:t>
            </w:r>
            <w:r>
              <w:rPr>
                <w:rFonts w:ascii="Arial" w:hAnsi="Arial" w:cs="Arial"/>
              </w:rPr>
              <w:t>i</w:t>
            </w:r>
            <w:r w:rsidR="00426FA4">
              <w:rPr>
                <w:rFonts w:ascii="Arial" w:hAnsi="Arial" w:cs="Arial"/>
              </w:rPr>
              <w:t>s</w:t>
            </w:r>
            <w:r>
              <w:rPr>
                <w:rFonts w:ascii="Arial" w:hAnsi="Arial" w:cs="Arial"/>
              </w:rPr>
              <w:t>e</w:t>
            </w:r>
            <w:r w:rsidRPr="00751CAB">
              <w:rPr>
                <w:rFonts w:ascii="Arial" w:hAnsi="Arial" w:cs="Arial"/>
              </w:rPr>
              <w:t>d</w:t>
            </w:r>
            <w:proofErr w:type="spellEnd"/>
            <w:r w:rsidRPr="00751CAB">
              <w:rPr>
                <w:rFonts w:ascii="Arial" w:hAnsi="Arial" w:cs="Arial"/>
              </w:rPr>
              <w:t xml:space="preserve">, as </w:t>
            </w:r>
            <w:r w:rsidR="00426FA4">
              <w:rPr>
                <w:rFonts w:ascii="Arial" w:hAnsi="Arial" w:cs="Arial"/>
              </w:rPr>
              <w:t xml:space="preserve">this </w:t>
            </w:r>
            <w:r w:rsidRPr="00751CAB">
              <w:rPr>
                <w:rFonts w:ascii="Arial" w:hAnsi="Arial" w:cs="Arial"/>
              </w:rPr>
              <w:t xml:space="preserve">is the starting point for local procurement planning. </w:t>
            </w:r>
            <w:r>
              <w:rPr>
                <w:rFonts w:ascii="Arial" w:hAnsi="Arial" w:cs="Arial"/>
              </w:rPr>
              <w:t>M</w:t>
            </w:r>
            <w:r w:rsidRPr="00751CAB">
              <w:rPr>
                <w:rFonts w:ascii="Arial" w:hAnsi="Arial" w:cs="Arial"/>
              </w:rPr>
              <w:t xml:space="preserve">ines </w:t>
            </w:r>
            <w:r>
              <w:rPr>
                <w:rFonts w:ascii="Arial" w:hAnsi="Arial" w:cs="Arial"/>
              </w:rPr>
              <w:t>were encouraged to</w:t>
            </w:r>
            <w:r w:rsidRPr="00751CAB">
              <w:rPr>
                <w:rFonts w:ascii="Arial" w:hAnsi="Arial" w:cs="Arial"/>
              </w:rPr>
              <w:t xml:space="preserve"> share their data with the World Bank</w:t>
            </w:r>
            <w:r>
              <w:rPr>
                <w:rFonts w:ascii="Arial" w:hAnsi="Arial" w:cs="Arial"/>
              </w:rPr>
              <w:t xml:space="preserve"> (to enable analysis of aggregate demand, whilst </w:t>
            </w:r>
            <w:r w:rsidRPr="00751CAB">
              <w:rPr>
                <w:rFonts w:ascii="Arial" w:hAnsi="Arial" w:cs="Arial"/>
              </w:rPr>
              <w:t xml:space="preserve">details </w:t>
            </w:r>
            <w:r>
              <w:rPr>
                <w:rFonts w:ascii="Arial" w:hAnsi="Arial" w:cs="Arial"/>
              </w:rPr>
              <w:t xml:space="preserve">could be kept </w:t>
            </w:r>
            <w:r w:rsidRPr="00751CAB">
              <w:rPr>
                <w:rFonts w:ascii="Arial" w:hAnsi="Arial" w:cs="Arial"/>
              </w:rPr>
              <w:t>confidential</w:t>
            </w:r>
            <w:r>
              <w:rPr>
                <w:rFonts w:ascii="Arial" w:hAnsi="Arial" w:cs="Arial"/>
              </w:rPr>
              <w:t>)</w:t>
            </w:r>
            <w:r w:rsidRPr="00751CAB">
              <w:rPr>
                <w:rFonts w:ascii="Arial" w:hAnsi="Arial" w:cs="Arial"/>
              </w:rPr>
              <w:t>.</w:t>
            </w:r>
            <w:r>
              <w:rPr>
                <w:rFonts w:ascii="Arial" w:hAnsi="Arial" w:cs="Arial"/>
              </w:rPr>
              <w:t xml:space="preserve"> </w:t>
            </w:r>
          </w:p>
          <w:p w14:paraId="7E3B00B2" w14:textId="77777777" w:rsidR="008A4CFC" w:rsidRDefault="008A4CFC" w:rsidP="0046612D">
            <w:pPr>
              <w:spacing w:before="60" w:after="60"/>
              <w:rPr>
                <w:rFonts w:ascii="Arial" w:hAnsi="Arial" w:cs="Arial"/>
                <w:b/>
              </w:rPr>
            </w:pPr>
          </w:p>
          <w:p w14:paraId="3896A167" w14:textId="77777777" w:rsidR="008A4CFC" w:rsidRPr="007A4ED4" w:rsidRDefault="008A4CFC" w:rsidP="008A4CFC">
            <w:pPr>
              <w:spacing w:before="60" w:after="60" w:line="276" w:lineRule="auto"/>
              <w:rPr>
                <w:rFonts w:ascii="Arial" w:hAnsi="Arial" w:cs="Arial"/>
              </w:rPr>
            </w:pPr>
            <w:r w:rsidRPr="007A4ED4">
              <w:rPr>
                <w:rFonts w:ascii="Arial" w:hAnsi="Arial" w:cs="Arial"/>
              </w:rPr>
              <w:t>Participants were encouraged to share their feedback on the road</w:t>
            </w:r>
            <w:r w:rsidR="003E296C">
              <w:rPr>
                <w:rFonts w:ascii="Arial" w:hAnsi="Arial" w:cs="Arial"/>
              </w:rPr>
              <w:t>-</w:t>
            </w:r>
            <w:r w:rsidRPr="007A4ED4">
              <w:rPr>
                <w:rFonts w:ascii="Arial" w:hAnsi="Arial" w:cs="Arial"/>
              </w:rPr>
              <w:t xml:space="preserve">test version of the toolkit, and to participate in dialogue </w:t>
            </w:r>
            <w:r>
              <w:rPr>
                <w:rFonts w:ascii="Arial" w:hAnsi="Arial" w:cs="Arial"/>
              </w:rPr>
              <w:t xml:space="preserve">through the World Bank collaboration website (to which participants would receive invitations). </w:t>
            </w:r>
          </w:p>
        </w:tc>
      </w:tr>
    </w:tbl>
    <w:p w14:paraId="6954A3A5" w14:textId="77777777" w:rsidR="00F10E55" w:rsidRDefault="00F10E55" w:rsidP="0046612D">
      <w:pPr>
        <w:spacing w:before="60" w:after="60"/>
        <w:rPr>
          <w:rFonts w:ascii="Arial" w:hAnsi="Arial" w:cs="Arial"/>
          <w:b/>
        </w:rPr>
      </w:pPr>
    </w:p>
    <w:p w14:paraId="6F16F0B1" w14:textId="77777777" w:rsidR="00865D22" w:rsidRDefault="00865D22">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9242"/>
      </w:tblGrid>
      <w:tr w:rsidR="007A4ED4" w14:paraId="04DAFA46" w14:textId="77777777" w:rsidTr="007A4ED4">
        <w:tc>
          <w:tcPr>
            <w:tcW w:w="9242" w:type="dxa"/>
          </w:tcPr>
          <w:p w14:paraId="2B9EB166" w14:textId="0B9AD754" w:rsidR="007A4ED4" w:rsidRDefault="007A4ED4" w:rsidP="0063549E">
            <w:pPr>
              <w:spacing w:before="60" w:after="60"/>
              <w:jc w:val="center"/>
              <w:rPr>
                <w:rFonts w:ascii="Arial" w:hAnsi="Arial" w:cs="Arial"/>
                <w:b/>
              </w:rPr>
            </w:pPr>
            <w:r>
              <w:rPr>
                <w:rFonts w:ascii="Arial" w:hAnsi="Arial" w:cs="Arial"/>
                <w:b/>
              </w:rPr>
              <w:t>Feedback from the participants</w:t>
            </w:r>
          </w:p>
          <w:p w14:paraId="0208511A" w14:textId="77777777" w:rsidR="007A4ED4" w:rsidRDefault="007A4ED4" w:rsidP="007A4ED4">
            <w:pPr>
              <w:spacing w:before="60" w:after="60"/>
              <w:rPr>
                <w:rFonts w:ascii="Arial" w:hAnsi="Arial" w:cs="Arial"/>
                <w:b/>
              </w:rPr>
            </w:pPr>
          </w:p>
          <w:p w14:paraId="141C0B05" w14:textId="77777777" w:rsidR="007A4ED4" w:rsidRPr="003F4F01" w:rsidRDefault="007A4ED4" w:rsidP="007A4ED4">
            <w:pPr>
              <w:pStyle w:val="ListParagraph"/>
              <w:numPr>
                <w:ilvl w:val="0"/>
                <w:numId w:val="21"/>
              </w:numPr>
              <w:spacing w:before="60" w:after="60"/>
              <w:rPr>
                <w:rFonts w:ascii="Arial" w:hAnsi="Arial" w:cs="Arial"/>
              </w:rPr>
            </w:pPr>
            <w:r w:rsidRPr="003F4F01">
              <w:rPr>
                <w:rFonts w:ascii="Arial" w:hAnsi="Arial" w:cs="Arial"/>
              </w:rPr>
              <w:t>Majority of participants rated the Workshop a 5 (1-unfavourable, 5-favourable)</w:t>
            </w:r>
          </w:p>
          <w:p w14:paraId="12DF779E" w14:textId="77777777" w:rsidR="007A4ED4" w:rsidRPr="003F4F01" w:rsidRDefault="007A4ED4" w:rsidP="007A4ED4">
            <w:pPr>
              <w:pStyle w:val="ListParagraph"/>
              <w:numPr>
                <w:ilvl w:val="0"/>
                <w:numId w:val="21"/>
              </w:numPr>
              <w:spacing w:before="60" w:after="60"/>
              <w:rPr>
                <w:rFonts w:ascii="Arial" w:hAnsi="Arial" w:cs="Arial"/>
              </w:rPr>
            </w:pPr>
            <w:r w:rsidRPr="003F4F01">
              <w:rPr>
                <w:rFonts w:ascii="Arial" w:hAnsi="Arial" w:cs="Arial"/>
              </w:rPr>
              <w:t xml:space="preserve">The participant group with the most positive feedback was Trade </w:t>
            </w:r>
            <w:proofErr w:type="spellStart"/>
            <w:r w:rsidRPr="003F4F01">
              <w:rPr>
                <w:rFonts w:ascii="Arial" w:hAnsi="Arial" w:cs="Arial"/>
              </w:rPr>
              <w:t>Organisations</w:t>
            </w:r>
            <w:proofErr w:type="spellEnd"/>
            <w:r w:rsidRPr="003F4F01">
              <w:rPr>
                <w:rFonts w:ascii="Arial" w:hAnsi="Arial" w:cs="Arial"/>
              </w:rPr>
              <w:t xml:space="preserve"> (sample size of 14)</w:t>
            </w:r>
          </w:p>
          <w:p w14:paraId="21FCA6BE" w14:textId="77777777" w:rsidR="007A4ED4" w:rsidRPr="003F4F01" w:rsidRDefault="007A4ED4" w:rsidP="007A4ED4">
            <w:pPr>
              <w:pStyle w:val="ListParagraph"/>
              <w:numPr>
                <w:ilvl w:val="0"/>
                <w:numId w:val="21"/>
              </w:numPr>
              <w:spacing w:before="60" w:after="60"/>
              <w:rPr>
                <w:rFonts w:ascii="Arial" w:hAnsi="Arial" w:cs="Arial"/>
              </w:rPr>
            </w:pPr>
            <w:r w:rsidRPr="003F4F01">
              <w:rPr>
                <w:rFonts w:ascii="Arial" w:hAnsi="Arial" w:cs="Arial"/>
              </w:rPr>
              <w:t xml:space="preserve">Enabling local suppliers to compete </w:t>
            </w:r>
            <w:r>
              <w:rPr>
                <w:rFonts w:ascii="Arial" w:hAnsi="Arial" w:cs="Arial"/>
              </w:rPr>
              <w:t>rated</w:t>
            </w:r>
            <w:r w:rsidRPr="003F4F01">
              <w:rPr>
                <w:rFonts w:ascii="Arial" w:hAnsi="Arial" w:cs="Arial"/>
              </w:rPr>
              <w:t xml:space="preserve"> most useful aspect of the workshop</w:t>
            </w:r>
          </w:p>
          <w:p w14:paraId="74957F4B" w14:textId="77777777" w:rsidR="007A4ED4" w:rsidRPr="003F4F01" w:rsidRDefault="007A4ED4" w:rsidP="007A4ED4">
            <w:pPr>
              <w:pStyle w:val="ListParagraph"/>
              <w:numPr>
                <w:ilvl w:val="0"/>
                <w:numId w:val="21"/>
              </w:numPr>
              <w:spacing w:before="60" w:after="60"/>
              <w:rPr>
                <w:rFonts w:ascii="Arial" w:hAnsi="Arial" w:cs="Arial"/>
              </w:rPr>
            </w:pPr>
            <w:r w:rsidRPr="003F4F01">
              <w:rPr>
                <w:rFonts w:ascii="Arial" w:hAnsi="Arial" w:cs="Arial"/>
              </w:rPr>
              <w:t>Feedback was overwhelmingly positive and most participants found the information applicable</w:t>
            </w:r>
          </w:p>
          <w:p w14:paraId="264149E6" w14:textId="77777777" w:rsidR="007A4ED4" w:rsidRPr="003F4F01" w:rsidRDefault="007A4ED4" w:rsidP="007A4ED4">
            <w:pPr>
              <w:pStyle w:val="ListParagraph"/>
              <w:numPr>
                <w:ilvl w:val="0"/>
                <w:numId w:val="21"/>
              </w:numPr>
              <w:spacing w:before="60" w:after="60"/>
              <w:rPr>
                <w:rFonts w:ascii="Arial" w:hAnsi="Arial" w:cs="Arial"/>
              </w:rPr>
            </w:pPr>
            <w:r w:rsidRPr="003F4F01">
              <w:rPr>
                <w:rFonts w:ascii="Arial" w:hAnsi="Arial" w:cs="Arial"/>
              </w:rPr>
              <w:t>Fish-bowl format was highly appreciated as a way to effectively engage participants and share experiences</w:t>
            </w:r>
          </w:p>
          <w:p w14:paraId="31BCB487" w14:textId="77777777" w:rsidR="007A4ED4" w:rsidRPr="003F4F01" w:rsidRDefault="007A4ED4" w:rsidP="007A4ED4">
            <w:pPr>
              <w:pStyle w:val="ListParagraph"/>
              <w:numPr>
                <w:ilvl w:val="0"/>
                <w:numId w:val="21"/>
              </w:numPr>
              <w:spacing w:before="60" w:after="60"/>
              <w:rPr>
                <w:rFonts w:ascii="Arial" w:hAnsi="Arial" w:cs="Arial"/>
              </w:rPr>
            </w:pPr>
            <w:r w:rsidRPr="003F4F01">
              <w:rPr>
                <w:rFonts w:ascii="Arial" w:hAnsi="Arial" w:cs="Arial"/>
              </w:rPr>
              <w:t>Many showed interest in having the information at a region-specific level</w:t>
            </w:r>
          </w:p>
          <w:p w14:paraId="07697C99" w14:textId="28531ED9" w:rsidR="007A4ED4" w:rsidRPr="007A4ED4" w:rsidRDefault="007A4ED4" w:rsidP="007A4ED4">
            <w:pPr>
              <w:pStyle w:val="ListParagraph"/>
              <w:numPr>
                <w:ilvl w:val="0"/>
                <w:numId w:val="21"/>
              </w:numPr>
              <w:spacing w:before="60" w:after="60"/>
              <w:rPr>
                <w:rFonts w:ascii="Arial" w:hAnsi="Arial" w:cs="Arial"/>
              </w:rPr>
            </w:pPr>
            <w:r w:rsidRPr="003F4F01">
              <w:rPr>
                <w:rFonts w:ascii="Arial" w:hAnsi="Arial" w:cs="Arial"/>
              </w:rPr>
              <w:t xml:space="preserve">A few requested additional response time during </w:t>
            </w:r>
            <w:r>
              <w:rPr>
                <w:rFonts w:ascii="Arial" w:hAnsi="Arial" w:cs="Arial"/>
              </w:rPr>
              <w:t xml:space="preserve">the </w:t>
            </w:r>
            <w:r w:rsidRPr="003F4F01">
              <w:rPr>
                <w:rFonts w:ascii="Arial" w:hAnsi="Arial" w:cs="Arial"/>
              </w:rPr>
              <w:t>Fish-Bowl</w:t>
            </w:r>
          </w:p>
          <w:p w14:paraId="74DDB7EB" w14:textId="77777777" w:rsidR="007A4ED4" w:rsidRDefault="007A4ED4" w:rsidP="007A4ED4">
            <w:pPr>
              <w:spacing w:before="60" w:after="60"/>
              <w:rPr>
                <w:rFonts w:ascii="Arial" w:hAnsi="Arial" w:cs="Arial"/>
              </w:rPr>
            </w:pPr>
          </w:p>
          <w:p w14:paraId="1FB87AE0" w14:textId="307FC1D8" w:rsidR="007A4ED4" w:rsidRPr="003F4F01" w:rsidRDefault="007A4ED4" w:rsidP="007A4ED4">
            <w:pPr>
              <w:spacing w:before="60" w:after="60"/>
              <w:rPr>
                <w:rFonts w:ascii="Arial" w:hAnsi="Arial" w:cs="Arial"/>
                <w:b/>
              </w:rPr>
            </w:pPr>
            <w:r w:rsidRPr="00D83683">
              <w:rPr>
                <w:rFonts w:ascii="Arial" w:hAnsi="Arial" w:cs="Arial"/>
                <w:b/>
              </w:rPr>
              <w:t>Overview</w:t>
            </w:r>
          </w:p>
          <w:p w14:paraId="034EA23E" w14:textId="1B80EAA0" w:rsidR="007A4ED4" w:rsidRDefault="0063549E" w:rsidP="0063549E">
            <w:pPr>
              <w:spacing w:before="60" w:after="60"/>
              <w:jc w:val="center"/>
              <w:rPr>
                <w:rFonts w:ascii="Arial" w:hAnsi="Arial" w:cs="Arial"/>
                <w:b/>
              </w:rPr>
            </w:pPr>
            <w:r>
              <w:rPr>
                <w:rFonts w:ascii="Arial" w:hAnsi="Arial" w:cs="Arial"/>
                <w:b/>
                <w:noProof/>
              </w:rPr>
              <w:drawing>
                <wp:inline distT="0" distB="0" distL="0" distR="0" wp14:anchorId="692AF1F9" wp14:editId="4FAC2E81">
                  <wp:extent cx="4829810" cy="20199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810" cy="2019935"/>
                          </a:xfrm>
                          <a:prstGeom prst="rect">
                            <a:avLst/>
                          </a:prstGeom>
                          <a:noFill/>
                          <a:ln>
                            <a:noFill/>
                          </a:ln>
                        </pic:spPr>
                      </pic:pic>
                    </a:graphicData>
                  </a:graphic>
                </wp:inline>
              </w:drawing>
            </w:r>
          </w:p>
          <w:p w14:paraId="1DD11A41" w14:textId="2AA12D01" w:rsidR="007A4ED4" w:rsidRDefault="007A4ED4" w:rsidP="007A4ED4">
            <w:pPr>
              <w:spacing w:before="60" w:after="60"/>
              <w:rPr>
                <w:rFonts w:ascii="Arial" w:hAnsi="Arial" w:cs="Arial"/>
              </w:rPr>
            </w:pPr>
            <w:r w:rsidRPr="003F4F01">
              <w:rPr>
                <w:rFonts w:ascii="Arial" w:hAnsi="Arial" w:cs="Arial"/>
                <w:b/>
              </w:rPr>
              <w:t xml:space="preserve">Average: </w:t>
            </w:r>
            <w:r w:rsidRPr="003F4F01">
              <w:rPr>
                <w:rFonts w:ascii="Arial" w:hAnsi="Arial" w:cs="Arial"/>
              </w:rPr>
              <w:t xml:space="preserve">4.46 </w:t>
            </w:r>
            <w:r w:rsidRPr="003F4F01">
              <w:rPr>
                <w:rFonts w:ascii="Arial" w:hAnsi="Arial" w:cs="Arial"/>
              </w:rPr>
              <w:tab/>
            </w:r>
            <w:r w:rsidRPr="003F4F01">
              <w:rPr>
                <w:rFonts w:ascii="Arial" w:hAnsi="Arial" w:cs="Arial"/>
                <w:b/>
              </w:rPr>
              <w:t>Sample:</w:t>
            </w:r>
            <w:r w:rsidRPr="003F4F01">
              <w:rPr>
                <w:rFonts w:ascii="Arial" w:hAnsi="Arial" w:cs="Arial"/>
              </w:rPr>
              <w:t xml:space="preserve"> 69 evaluations</w:t>
            </w:r>
          </w:p>
          <w:p w14:paraId="79E90242" w14:textId="77777777" w:rsidR="007A4ED4" w:rsidRDefault="007A4ED4" w:rsidP="007A4ED4">
            <w:pPr>
              <w:spacing w:before="60" w:after="60"/>
              <w:rPr>
                <w:rFonts w:ascii="Arial" w:hAnsi="Arial" w:cs="Arial"/>
              </w:rPr>
            </w:pPr>
          </w:p>
          <w:p w14:paraId="7B088539" w14:textId="2D4D24B0" w:rsidR="007A4ED4" w:rsidRPr="0063549E" w:rsidRDefault="007A4ED4" w:rsidP="007A4ED4">
            <w:pPr>
              <w:spacing w:before="60" w:after="60"/>
              <w:rPr>
                <w:rFonts w:ascii="Lucida Grande" w:hAnsi="Lucida Grande" w:cs="Lucida Grande"/>
                <w:b/>
                <w:color w:val="000000"/>
              </w:rPr>
            </w:pPr>
            <w:r w:rsidRPr="0063549E">
              <w:rPr>
                <w:rFonts w:ascii="Lucida Grande" w:hAnsi="Lucida Grande" w:cs="Lucida Grande"/>
                <w:b/>
                <w:color w:val="000000"/>
              </w:rPr>
              <w:t>Workshop Rating by Participant Grouping (selected)</w:t>
            </w:r>
          </w:p>
          <w:p w14:paraId="4285D87C" w14:textId="3ACF07E6" w:rsidR="00EB579C" w:rsidRDefault="0063549E" w:rsidP="007A4ED4">
            <w:pPr>
              <w:spacing w:before="60" w:after="60"/>
              <w:rPr>
                <w:rFonts w:ascii="Lucida Grande" w:hAnsi="Lucida Grande" w:cs="Lucida Grande"/>
                <w:i/>
                <w:color w:val="000000"/>
              </w:rPr>
            </w:pPr>
            <w:r>
              <w:rPr>
                <w:rFonts w:ascii="Lucida Grande" w:hAnsi="Lucida Grande" w:cs="Lucida Grande"/>
                <w:i/>
                <w:noProof/>
                <w:color w:val="000000"/>
              </w:rPr>
              <w:drawing>
                <wp:inline distT="0" distB="0" distL="0" distR="0" wp14:anchorId="6151D56E" wp14:editId="71C862ED">
                  <wp:extent cx="2809702" cy="20060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304" cy="2006524"/>
                          </a:xfrm>
                          <a:prstGeom prst="rect">
                            <a:avLst/>
                          </a:prstGeom>
                          <a:noFill/>
                          <a:ln>
                            <a:noFill/>
                          </a:ln>
                        </pic:spPr>
                      </pic:pic>
                    </a:graphicData>
                  </a:graphic>
                </wp:inline>
              </w:drawing>
            </w:r>
            <w:r>
              <w:rPr>
                <w:rFonts w:ascii="Lucida Grande" w:hAnsi="Lucida Grande" w:cs="Lucida Grande"/>
                <w:i/>
                <w:noProof/>
                <w:color w:val="000000"/>
              </w:rPr>
              <w:drawing>
                <wp:inline distT="0" distB="0" distL="0" distR="0" wp14:anchorId="40946437" wp14:editId="173ACF0C">
                  <wp:extent cx="2803467" cy="20016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618" cy="2006748"/>
                          </a:xfrm>
                          <a:prstGeom prst="rect">
                            <a:avLst/>
                          </a:prstGeom>
                          <a:noFill/>
                          <a:ln>
                            <a:noFill/>
                          </a:ln>
                        </pic:spPr>
                      </pic:pic>
                    </a:graphicData>
                  </a:graphic>
                </wp:inline>
              </w:drawing>
            </w:r>
          </w:p>
          <w:p w14:paraId="4454BD32" w14:textId="04735297" w:rsidR="00EB579C" w:rsidRDefault="00EB579C" w:rsidP="007A4ED4">
            <w:pPr>
              <w:spacing w:before="60" w:after="60"/>
              <w:rPr>
                <w:rFonts w:ascii="Lucida Grande" w:hAnsi="Lucida Grande" w:cs="Lucida Grande"/>
                <w:i/>
                <w:color w:val="000000"/>
              </w:rPr>
            </w:pPr>
          </w:p>
          <w:p w14:paraId="04483EAF" w14:textId="0D1B4D7C" w:rsidR="007A4ED4" w:rsidRDefault="0063549E" w:rsidP="007A4ED4">
            <w:pPr>
              <w:spacing w:before="60" w:after="60"/>
              <w:rPr>
                <w:rFonts w:ascii="Lucida Grande" w:hAnsi="Lucida Grande" w:cs="Lucida Grande"/>
                <w:i/>
                <w:color w:val="000000"/>
              </w:rPr>
            </w:pPr>
            <w:r>
              <w:rPr>
                <w:noProof/>
              </w:rPr>
              <w:drawing>
                <wp:inline distT="0" distB="0" distL="0" distR="0" wp14:anchorId="606BDC2A" wp14:editId="1F96EC14">
                  <wp:extent cx="2805882" cy="20033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031" cy="2003474"/>
                          </a:xfrm>
                          <a:prstGeom prst="rect">
                            <a:avLst/>
                          </a:prstGeom>
                          <a:noFill/>
                          <a:ln>
                            <a:noFill/>
                          </a:ln>
                        </pic:spPr>
                      </pic:pic>
                    </a:graphicData>
                  </a:graphic>
                </wp:inline>
              </w:drawing>
            </w:r>
            <w:r w:rsidR="00EB579C">
              <w:t xml:space="preserve"> </w:t>
            </w:r>
            <w:r>
              <w:rPr>
                <w:noProof/>
              </w:rPr>
              <w:drawing>
                <wp:inline distT="0" distB="0" distL="0" distR="0" wp14:anchorId="5229A027" wp14:editId="1A4C6AC6">
                  <wp:extent cx="2801389" cy="200015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1537" cy="2000265"/>
                          </a:xfrm>
                          <a:prstGeom prst="rect">
                            <a:avLst/>
                          </a:prstGeom>
                          <a:noFill/>
                          <a:ln>
                            <a:noFill/>
                          </a:ln>
                        </pic:spPr>
                      </pic:pic>
                    </a:graphicData>
                  </a:graphic>
                </wp:inline>
              </w:drawing>
            </w:r>
          </w:p>
          <w:p w14:paraId="0385447D" w14:textId="77777777" w:rsidR="007A4ED4" w:rsidRDefault="007A4ED4" w:rsidP="007A4ED4">
            <w:pPr>
              <w:spacing w:before="60" w:after="60"/>
              <w:rPr>
                <w:rFonts w:ascii="Arial" w:hAnsi="Arial" w:cs="Arial"/>
              </w:rPr>
            </w:pPr>
          </w:p>
          <w:p w14:paraId="3C5CCF6C" w14:textId="7CAF3DC5" w:rsidR="007A4ED4" w:rsidRDefault="0063549E" w:rsidP="0063549E">
            <w:pPr>
              <w:spacing w:before="60" w:after="60"/>
              <w:jc w:val="center"/>
              <w:rPr>
                <w:rFonts w:ascii="Arial" w:hAnsi="Arial" w:cs="Arial"/>
              </w:rPr>
            </w:pPr>
            <w:r>
              <w:rPr>
                <w:rFonts w:ascii="Arial" w:hAnsi="Arial" w:cs="Arial"/>
                <w:noProof/>
              </w:rPr>
              <w:drawing>
                <wp:inline distT="0" distB="0" distL="0" distR="0" wp14:anchorId="5127310E" wp14:editId="6EDBC2A6">
                  <wp:extent cx="5419898" cy="366714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4478" cy="3670239"/>
                          </a:xfrm>
                          <a:prstGeom prst="rect">
                            <a:avLst/>
                          </a:prstGeom>
                          <a:noFill/>
                          <a:ln>
                            <a:noFill/>
                          </a:ln>
                        </pic:spPr>
                      </pic:pic>
                    </a:graphicData>
                  </a:graphic>
                </wp:inline>
              </w:drawing>
            </w:r>
          </w:p>
          <w:p w14:paraId="457AE798" w14:textId="77777777" w:rsidR="007A4ED4" w:rsidRDefault="007A4ED4">
            <w:pPr>
              <w:spacing w:before="60" w:after="60"/>
              <w:rPr>
                <w:rFonts w:ascii="Arial" w:hAnsi="Arial" w:cs="Arial"/>
                <w:b/>
              </w:rPr>
            </w:pPr>
          </w:p>
          <w:p w14:paraId="3BAF46BD" w14:textId="4FAA84C1" w:rsidR="00EB579C" w:rsidRDefault="00D83683">
            <w:pPr>
              <w:spacing w:before="60" w:after="60"/>
              <w:rPr>
                <w:rFonts w:ascii="Arial" w:hAnsi="Arial" w:cs="Arial"/>
                <w:b/>
              </w:rPr>
            </w:pPr>
            <w:r w:rsidRPr="00D83683">
              <w:rPr>
                <w:rFonts w:ascii="Arial" w:hAnsi="Arial" w:cs="Arial"/>
                <w:b/>
              </w:rPr>
              <w:t xml:space="preserve">Some representative </w:t>
            </w:r>
            <w:r w:rsidRPr="0063549E">
              <w:rPr>
                <w:rFonts w:ascii="Arial" w:hAnsi="Arial" w:cs="Arial"/>
                <w:b/>
              </w:rPr>
              <w:t>comments</w:t>
            </w:r>
            <w:r w:rsidRPr="00D83683">
              <w:rPr>
                <w:rFonts w:ascii="Arial" w:hAnsi="Arial" w:cs="Arial"/>
                <w:b/>
              </w:rPr>
              <w:t xml:space="preserve"> (some are paraphrased and translated)</w:t>
            </w:r>
          </w:p>
          <w:p w14:paraId="3172E87F" w14:textId="77777777" w:rsidR="00D83683" w:rsidRPr="0063549E" w:rsidRDefault="00D83683" w:rsidP="0063549E">
            <w:pPr>
              <w:pStyle w:val="ListParagraph"/>
              <w:numPr>
                <w:ilvl w:val="0"/>
                <w:numId w:val="23"/>
              </w:numPr>
              <w:spacing w:before="60" w:after="60"/>
              <w:rPr>
                <w:rFonts w:ascii="Lucida Grande" w:hAnsi="Lucida Grande" w:cs="Lucida Grande"/>
                <w:color w:val="000000"/>
              </w:rPr>
            </w:pPr>
            <w:r w:rsidRPr="0063549E">
              <w:rPr>
                <w:rFonts w:ascii="Arial" w:hAnsi="Arial" w:cs="Arial"/>
                <w:i/>
              </w:rPr>
              <w:t>“</w:t>
            </w:r>
            <w:r w:rsidRPr="0063549E">
              <w:rPr>
                <w:rFonts w:ascii="Lucida Grande" w:hAnsi="Lucida Grande" w:cs="Lucida Grande"/>
                <w:i/>
                <w:color w:val="000000"/>
              </w:rPr>
              <w:t>Excellent format that allows for more interaction and increased participation”</w:t>
            </w:r>
            <w:r w:rsidRPr="0063549E">
              <w:rPr>
                <w:rFonts w:ascii="Lucida Grande" w:hAnsi="Lucida Grande" w:cs="Lucida Grande"/>
                <w:color w:val="000000"/>
              </w:rPr>
              <w:t xml:space="preserve"> – Professional </w:t>
            </w:r>
            <w:proofErr w:type="spellStart"/>
            <w:r w:rsidRPr="0063549E">
              <w:rPr>
                <w:rFonts w:ascii="Lucida Grande" w:hAnsi="Lucida Grande" w:cs="Lucida Grande"/>
                <w:color w:val="000000"/>
              </w:rPr>
              <w:t>Organisation</w:t>
            </w:r>
            <w:proofErr w:type="spellEnd"/>
          </w:p>
          <w:p w14:paraId="3AB5F1C5" w14:textId="77777777" w:rsidR="00D83683" w:rsidRPr="0063549E" w:rsidRDefault="004B0177" w:rsidP="0063549E">
            <w:pPr>
              <w:pStyle w:val="ListParagraph"/>
              <w:numPr>
                <w:ilvl w:val="0"/>
                <w:numId w:val="23"/>
              </w:numPr>
              <w:spacing w:before="60" w:after="60"/>
              <w:rPr>
                <w:rFonts w:ascii="Lucida Grande" w:hAnsi="Lucida Grande" w:cs="Lucida Grande"/>
                <w:color w:val="000000"/>
              </w:rPr>
            </w:pPr>
            <w:r w:rsidRPr="0063549E">
              <w:rPr>
                <w:rFonts w:ascii="Lucida Grande" w:hAnsi="Lucida Grande" w:cs="Lucida Grande"/>
                <w:i/>
                <w:color w:val="000000"/>
              </w:rPr>
              <w:t xml:space="preserve">“The workshop was a good </w:t>
            </w:r>
            <w:proofErr w:type="gramStart"/>
            <w:r w:rsidRPr="0063549E">
              <w:rPr>
                <w:rFonts w:ascii="Lucida Grande" w:hAnsi="Lucida Grande" w:cs="Lucida Grande"/>
                <w:i/>
                <w:color w:val="000000"/>
              </w:rPr>
              <w:t>experience,</w:t>
            </w:r>
            <w:proofErr w:type="gramEnd"/>
            <w:r w:rsidRPr="0063549E">
              <w:rPr>
                <w:rFonts w:ascii="Lucida Grande" w:hAnsi="Lucida Grande" w:cs="Lucida Grande"/>
                <w:i/>
                <w:color w:val="000000"/>
              </w:rPr>
              <w:t xml:space="preserve"> there must be another one in the future. The setting allowed for an enriching exchange.”</w:t>
            </w:r>
            <w:r w:rsidRPr="0063549E">
              <w:rPr>
                <w:rFonts w:ascii="Lucida Grande" w:hAnsi="Lucida Grande" w:cs="Lucida Grande"/>
                <w:color w:val="000000"/>
              </w:rPr>
              <w:t xml:space="preserve"> – Mining company</w:t>
            </w:r>
          </w:p>
          <w:p w14:paraId="4746FE1B" w14:textId="77777777" w:rsidR="004B0177" w:rsidRPr="0063549E" w:rsidRDefault="004B0177" w:rsidP="0063549E">
            <w:pPr>
              <w:pStyle w:val="ListParagraph"/>
              <w:numPr>
                <w:ilvl w:val="0"/>
                <w:numId w:val="23"/>
              </w:numPr>
              <w:spacing w:before="60" w:after="60"/>
              <w:rPr>
                <w:rFonts w:ascii="Lucida Grande" w:hAnsi="Lucida Grande" w:cs="Lucida Grande"/>
                <w:color w:val="000000"/>
              </w:rPr>
            </w:pPr>
            <w:r w:rsidRPr="0063549E">
              <w:rPr>
                <w:rFonts w:ascii="Lucida Grande" w:hAnsi="Lucida Grande" w:cs="Lucida Grande"/>
                <w:i/>
                <w:color w:val="000000"/>
              </w:rPr>
              <w:t>“This workshop was a good opportunity for us to exchange ideas and it allows us to understand problems around local procurement in the mining sector and plans for improvement.”</w:t>
            </w:r>
            <w:r w:rsidRPr="0063549E">
              <w:rPr>
                <w:rFonts w:ascii="Lucida Grande" w:hAnsi="Lucida Grande" w:cs="Lucida Grande"/>
                <w:color w:val="000000"/>
              </w:rPr>
              <w:t xml:space="preserve"> – Minister </w:t>
            </w:r>
          </w:p>
          <w:p w14:paraId="4DED3BEA" w14:textId="3B2AC843" w:rsidR="004B0177" w:rsidRPr="0063549E" w:rsidRDefault="004B0177" w:rsidP="0063549E">
            <w:pPr>
              <w:pStyle w:val="ListParagraph"/>
              <w:numPr>
                <w:ilvl w:val="0"/>
                <w:numId w:val="23"/>
              </w:numPr>
              <w:spacing w:before="60" w:after="60"/>
              <w:rPr>
                <w:rFonts w:ascii="Lucida Grande" w:hAnsi="Lucida Grande" w:cs="Lucida Grande"/>
                <w:color w:val="000000"/>
              </w:rPr>
            </w:pPr>
            <w:r w:rsidRPr="0063549E">
              <w:rPr>
                <w:rFonts w:ascii="Lucida Grande" w:hAnsi="Lucida Grande" w:cs="Lucida Grande"/>
                <w:i/>
                <w:color w:val="000000"/>
              </w:rPr>
              <w:t xml:space="preserve">“The [fish-bowl] was innovative, I would like more time inside the “aquarium”, maybe lengthen the time of intervention for the “fish” from two to four minutes.” </w:t>
            </w:r>
            <w:r w:rsidR="0064500C" w:rsidRPr="0063549E">
              <w:rPr>
                <w:rFonts w:ascii="Lucida Grande" w:hAnsi="Lucida Grande" w:cs="Lucida Grande"/>
                <w:color w:val="000000"/>
              </w:rPr>
              <w:t>–</w:t>
            </w:r>
            <w:r w:rsidR="0063549E" w:rsidRPr="0063549E">
              <w:rPr>
                <w:rFonts w:ascii="Lucida Grande" w:hAnsi="Lucida Grande" w:cs="Lucida Grande"/>
                <w:color w:val="000000"/>
              </w:rPr>
              <w:t xml:space="preserve"> </w:t>
            </w:r>
            <w:r w:rsidR="0064500C" w:rsidRPr="0063549E">
              <w:rPr>
                <w:rFonts w:ascii="Lucida Grande" w:hAnsi="Lucida Grande" w:cs="Lucida Grande"/>
                <w:color w:val="000000"/>
              </w:rPr>
              <w:t xml:space="preserve">Professional </w:t>
            </w:r>
            <w:proofErr w:type="spellStart"/>
            <w:r w:rsidR="0064500C" w:rsidRPr="0063549E">
              <w:rPr>
                <w:rFonts w:ascii="Lucida Grande" w:hAnsi="Lucida Grande" w:cs="Lucida Grande"/>
                <w:color w:val="000000"/>
              </w:rPr>
              <w:t>Organisation</w:t>
            </w:r>
            <w:proofErr w:type="spellEnd"/>
          </w:p>
          <w:p w14:paraId="4E436032" w14:textId="2644B7AE" w:rsidR="0064500C" w:rsidRPr="0063549E" w:rsidRDefault="0064500C" w:rsidP="0063549E">
            <w:pPr>
              <w:pStyle w:val="ListParagraph"/>
              <w:numPr>
                <w:ilvl w:val="0"/>
                <w:numId w:val="23"/>
              </w:numPr>
              <w:spacing w:before="60" w:after="60"/>
              <w:rPr>
                <w:rFonts w:ascii="Lucida Grande" w:hAnsi="Lucida Grande" w:cs="Lucida Grande"/>
                <w:color w:val="000000"/>
              </w:rPr>
            </w:pPr>
            <w:r w:rsidRPr="0063549E">
              <w:rPr>
                <w:rFonts w:ascii="Lucida Grande" w:hAnsi="Lucida Grande" w:cs="Lucida Grande"/>
                <w:i/>
                <w:color w:val="000000"/>
              </w:rPr>
              <w:t>“It was very well organized and rewarding. This was my first time attending a workshop like this.”</w:t>
            </w:r>
            <w:r w:rsidRPr="0063549E">
              <w:rPr>
                <w:rFonts w:ascii="Lucida Grande" w:hAnsi="Lucida Grande" w:cs="Lucida Grande"/>
                <w:color w:val="000000"/>
              </w:rPr>
              <w:t xml:space="preserve"> – Chamber of Mines</w:t>
            </w:r>
          </w:p>
          <w:p w14:paraId="7DDC3B46" w14:textId="3FF9CF55" w:rsidR="0064500C" w:rsidRPr="0063549E" w:rsidRDefault="0064500C" w:rsidP="0063549E">
            <w:pPr>
              <w:pStyle w:val="ListParagraph"/>
              <w:numPr>
                <w:ilvl w:val="0"/>
                <w:numId w:val="23"/>
              </w:numPr>
              <w:spacing w:before="60" w:after="60"/>
              <w:rPr>
                <w:rFonts w:ascii="Arial" w:hAnsi="Arial" w:cs="Arial"/>
                <w:i/>
              </w:rPr>
            </w:pPr>
            <w:r w:rsidRPr="0063549E">
              <w:rPr>
                <w:rFonts w:ascii="Lucida Grande" w:hAnsi="Lucida Grande" w:cs="Lucida Grande"/>
                <w:i/>
                <w:color w:val="000000"/>
              </w:rPr>
              <w:t>“Fishbowl format was very well thought out.”</w:t>
            </w:r>
            <w:r w:rsidRPr="0063549E">
              <w:rPr>
                <w:rFonts w:ascii="Lucida Grande" w:hAnsi="Lucida Grande" w:cs="Lucida Grande"/>
                <w:color w:val="000000"/>
              </w:rPr>
              <w:t xml:space="preserve"> – Mining supplier</w:t>
            </w:r>
          </w:p>
        </w:tc>
      </w:tr>
    </w:tbl>
    <w:p w14:paraId="36930A71" w14:textId="77777777" w:rsidR="00651EC2" w:rsidRPr="00525AF6" w:rsidRDefault="00651EC2">
      <w:pPr>
        <w:spacing w:before="60" w:after="60"/>
        <w:rPr>
          <w:rFonts w:ascii="Arial" w:hAnsi="Arial" w:cs="Arial"/>
          <w:b/>
        </w:rPr>
      </w:pPr>
    </w:p>
    <w:sectPr w:rsidR="00651EC2" w:rsidRPr="00525AF6" w:rsidSect="0015625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40261" w14:textId="77777777" w:rsidR="00F814C2" w:rsidRDefault="00F814C2" w:rsidP="00D61332">
      <w:pPr>
        <w:spacing w:after="0" w:line="240" w:lineRule="auto"/>
      </w:pPr>
      <w:r>
        <w:separator/>
      </w:r>
    </w:p>
  </w:endnote>
  <w:endnote w:type="continuationSeparator" w:id="0">
    <w:p w14:paraId="1A4BBE94" w14:textId="77777777" w:rsidR="00F814C2" w:rsidRDefault="00F814C2" w:rsidP="00D6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27585"/>
      <w:docPartObj>
        <w:docPartGallery w:val="Page Numbers (Bottom of Page)"/>
        <w:docPartUnique/>
      </w:docPartObj>
    </w:sdtPr>
    <w:sdtEndPr>
      <w:rPr>
        <w:rFonts w:ascii="Arial" w:hAnsi="Arial" w:cs="Arial"/>
        <w:noProof/>
        <w:sz w:val="18"/>
        <w:szCs w:val="18"/>
      </w:rPr>
    </w:sdtEndPr>
    <w:sdtContent>
      <w:p w14:paraId="0A38DC3A" w14:textId="77777777" w:rsidR="00751491" w:rsidRPr="00D61332" w:rsidRDefault="00751491">
        <w:pPr>
          <w:pStyle w:val="Footer"/>
          <w:jc w:val="center"/>
          <w:rPr>
            <w:rFonts w:ascii="Arial" w:hAnsi="Arial" w:cs="Arial"/>
            <w:sz w:val="18"/>
            <w:szCs w:val="18"/>
          </w:rPr>
        </w:pPr>
        <w:r w:rsidRPr="00D61332">
          <w:rPr>
            <w:rFonts w:ascii="Arial" w:hAnsi="Arial" w:cs="Arial"/>
            <w:sz w:val="18"/>
            <w:szCs w:val="18"/>
          </w:rPr>
          <w:fldChar w:fldCharType="begin"/>
        </w:r>
        <w:r w:rsidRPr="00D61332">
          <w:rPr>
            <w:rFonts w:ascii="Arial" w:hAnsi="Arial" w:cs="Arial"/>
            <w:sz w:val="18"/>
            <w:szCs w:val="18"/>
          </w:rPr>
          <w:instrText xml:space="preserve"> PAGE   \* MERGEFORMAT </w:instrText>
        </w:r>
        <w:r w:rsidRPr="00D61332">
          <w:rPr>
            <w:rFonts w:ascii="Arial" w:hAnsi="Arial" w:cs="Arial"/>
            <w:sz w:val="18"/>
            <w:szCs w:val="18"/>
          </w:rPr>
          <w:fldChar w:fldCharType="separate"/>
        </w:r>
        <w:r w:rsidR="003073E6">
          <w:rPr>
            <w:rFonts w:ascii="Arial" w:hAnsi="Arial" w:cs="Arial"/>
            <w:noProof/>
            <w:sz w:val="18"/>
            <w:szCs w:val="18"/>
          </w:rPr>
          <w:t>11</w:t>
        </w:r>
        <w:r w:rsidRPr="00D61332">
          <w:rPr>
            <w:rFonts w:ascii="Arial" w:hAnsi="Arial" w:cs="Arial"/>
            <w:noProof/>
            <w:sz w:val="18"/>
            <w:szCs w:val="18"/>
          </w:rPr>
          <w:fldChar w:fldCharType="end"/>
        </w:r>
      </w:p>
    </w:sdtContent>
  </w:sdt>
  <w:p w14:paraId="4265405D" w14:textId="77777777" w:rsidR="00751491" w:rsidRDefault="0075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B9E6E" w14:textId="77777777" w:rsidR="00F814C2" w:rsidRDefault="00F814C2" w:rsidP="00D61332">
      <w:pPr>
        <w:spacing w:after="0" w:line="240" w:lineRule="auto"/>
      </w:pPr>
      <w:r>
        <w:separator/>
      </w:r>
    </w:p>
  </w:footnote>
  <w:footnote w:type="continuationSeparator" w:id="0">
    <w:p w14:paraId="2670BF8E" w14:textId="77777777" w:rsidR="00F814C2" w:rsidRDefault="00F814C2" w:rsidP="00D61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971"/>
    <w:multiLevelType w:val="hybridMultilevel"/>
    <w:tmpl w:val="43906C90"/>
    <w:lvl w:ilvl="0" w:tplc="834C5C9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8D33B8"/>
    <w:multiLevelType w:val="hybridMultilevel"/>
    <w:tmpl w:val="A768C56C"/>
    <w:lvl w:ilvl="0" w:tplc="502AE0D8">
      <w:start w:val="14"/>
      <w:numFmt w:val="decimal"/>
      <w:lvlText w:val="%1."/>
      <w:lvlJc w:val="left"/>
      <w:pPr>
        <w:tabs>
          <w:tab w:val="num" w:pos="360"/>
        </w:tabs>
        <w:ind w:left="360" w:hanging="360"/>
      </w:pPr>
    </w:lvl>
    <w:lvl w:ilvl="1" w:tplc="5AA6FB6E">
      <w:start w:val="1"/>
      <w:numFmt w:val="decimal"/>
      <w:lvlText w:val="%2."/>
      <w:lvlJc w:val="left"/>
      <w:pPr>
        <w:tabs>
          <w:tab w:val="num" w:pos="1080"/>
        </w:tabs>
        <w:ind w:left="1080" w:hanging="360"/>
      </w:pPr>
    </w:lvl>
    <w:lvl w:ilvl="2" w:tplc="496E86D0" w:tentative="1">
      <w:start w:val="1"/>
      <w:numFmt w:val="decimal"/>
      <w:lvlText w:val="%3."/>
      <w:lvlJc w:val="left"/>
      <w:pPr>
        <w:tabs>
          <w:tab w:val="num" w:pos="1800"/>
        </w:tabs>
        <w:ind w:left="1800" w:hanging="360"/>
      </w:pPr>
    </w:lvl>
    <w:lvl w:ilvl="3" w:tplc="65C47D36" w:tentative="1">
      <w:start w:val="1"/>
      <w:numFmt w:val="decimal"/>
      <w:lvlText w:val="%4."/>
      <w:lvlJc w:val="left"/>
      <w:pPr>
        <w:tabs>
          <w:tab w:val="num" w:pos="2520"/>
        </w:tabs>
        <w:ind w:left="2520" w:hanging="360"/>
      </w:pPr>
    </w:lvl>
    <w:lvl w:ilvl="4" w:tplc="F4B8ED48" w:tentative="1">
      <w:start w:val="1"/>
      <w:numFmt w:val="decimal"/>
      <w:lvlText w:val="%5."/>
      <w:lvlJc w:val="left"/>
      <w:pPr>
        <w:tabs>
          <w:tab w:val="num" w:pos="3240"/>
        </w:tabs>
        <w:ind w:left="3240" w:hanging="360"/>
      </w:pPr>
    </w:lvl>
    <w:lvl w:ilvl="5" w:tplc="9426191E" w:tentative="1">
      <w:start w:val="1"/>
      <w:numFmt w:val="decimal"/>
      <w:lvlText w:val="%6."/>
      <w:lvlJc w:val="left"/>
      <w:pPr>
        <w:tabs>
          <w:tab w:val="num" w:pos="3960"/>
        </w:tabs>
        <w:ind w:left="3960" w:hanging="360"/>
      </w:pPr>
    </w:lvl>
    <w:lvl w:ilvl="6" w:tplc="DD2EAFFA" w:tentative="1">
      <w:start w:val="1"/>
      <w:numFmt w:val="decimal"/>
      <w:lvlText w:val="%7."/>
      <w:lvlJc w:val="left"/>
      <w:pPr>
        <w:tabs>
          <w:tab w:val="num" w:pos="4680"/>
        </w:tabs>
        <w:ind w:left="4680" w:hanging="360"/>
      </w:pPr>
    </w:lvl>
    <w:lvl w:ilvl="7" w:tplc="761459AC" w:tentative="1">
      <w:start w:val="1"/>
      <w:numFmt w:val="decimal"/>
      <w:lvlText w:val="%8."/>
      <w:lvlJc w:val="left"/>
      <w:pPr>
        <w:tabs>
          <w:tab w:val="num" w:pos="5400"/>
        </w:tabs>
        <w:ind w:left="5400" w:hanging="360"/>
      </w:pPr>
    </w:lvl>
    <w:lvl w:ilvl="8" w:tplc="AC3E339A" w:tentative="1">
      <w:start w:val="1"/>
      <w:numFmt w:val="decimal"/>
      <w:lvlText w:val="%9."/>
      <w:lvlJc w:val="left"/>
      <w:pPr>
        <w:tabs>
          <w:tab w:val="num" w:pos="6120"/>
        </w:tabs>
        <w:ind w:left="6120" w:hanging="360"/>
      </w:pPr>
    </w:lvl>
  </w:abstractNum>
  <w:abstractNum w:abstractNumId="2">
    <w:nsid w:val="05850005"/>
    <w:multiLevelType w:val="hybridMultilevel"/>
    <w:tmpl w:val="DB8AD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AE6EF7"/>
    <w:multiLevelType w:val="hybridMultilevel"/>
    <w:tmpl w:val="910285FA"/>
    <w:lvl w:ilvl="0" w:tplc="834C5C9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445B79"/>
    <w:multiLevelType w:val="hybridMultilevel"/>
    <w:tmpl w:val="0B1A4164"/>
    <w:lvl w:ilvl="0" w:tplc="0734AF3C">
      <w:start w:val="1"/>
      <w:numFmt w:val="decimal"/>
      <w:lvlText w:val="%1."/>
      <w:lvlJc w:val="left"/>
      <w:pPr>
        <w:tabs>
          <w:tab w:val="num" w:pos="720"/>
        </w:tabs>
        <w:ind w:left="720" w:hanging="360"/>
      </w:pPr>
    </w:lvl>
    <w:lvl w:ilvl="1" w:tplc="2BBC44E0">
      <w:start w:val="1"/>
      <w:numFmt w:val="decimal"/>
      <w:lvlText w:val="%2."/>
      <w:lvlJc w:val="left"/>
      <w:pPr>
        <w:tabs>
          <w:tab w:val="num" w:pos="1440"/>
        </w:tabs>
        <w:ind w:left="1440" w:hanging="360"/>
      </w:pPr>
    </w:lvl>
    <w:lvl w:ilvl="2" w:tplc="B8B8F288" w:tentative="1">
      <w:start w:val="1"/>
      <w:numFmt w:val="decimal"/>
      <w:lvlText w:val="%3."/>
      <w:lvlJc w:val="left"/>
      <w:pPr>
        <w:tabs>
          <w:tab w:val="num" w:pos="2160"/>
        </w:tabs>
        <w:ind w:left="2160" w:hanging="360"/>
      </w:pPr>
    </w:lvl>
    <w:lvl w:ilvl="3" w:tplc="FA589DC0" w:tentative="1">
      <w:start w:val="1"/>
      <w:numFmt w:val="decimal"/>
      <w:lvlText w:val="%4."/>
      <w:lvlJc w:val="left"/>
      <w:pPr>
        <w:tabs>
          <w:tab w:val="num" w:pos="2880"/>
        </w:tabs>
        <w:ind w:left="2880" w:hanging="360"/>
      </w:pPr>
    </w:lvl>
    <w:lvl w:ilvl="4" w:tplc="50262530" w:tentative="1">
      <w:start w:val="1"/>
      <w:numFmt w:val="decimal"/>
      <w:lvlText w:val="%5."/>
      <w:lvlJc w:val="left"/>
      <w:pPr>
        <w:tabs>
          <w:tab w:val="num" w:pos="3600"/>
        </w:tabs>
        <w:ind w:left="3600" w:hanging="360"/>
      </w:pPr>
    </w:lvl>
    <w:lvl w:ilvl="5" w:tplc="FB28DD9E" w:tentative="1">
      <w:start w:val="1"/>
      <w:numFmt w:val="decimal"/>
      <w:lvlText w:val="%6."/>
      <w:lvlJc w:val="left"/>
      <w:pPr>
        <w:tabs>
          <w:tab w:val="num" w:pos="4320"/>
        </w:tabs>
        <w:ind w:left="4320" w:hanging="360"/>
      </w:pPr>
    </w:lvl>
    <w:lvl w:ilvl="6" w:tplc="B17A2F94" w:tentative="1">
      <w:start w:val="1"/>
      <w:numFmt w:val="decimal"/>
      <w:lvlText w:val="%7."/>
      <w:lvlJc w:val="left"/>
      <w:pPr>
        <w:tabs>
          <w:tab w:val="num" w:pos="5040"/>
        </w:tabs>
        <w:ind w:left="5040" w:hanging="360"/>
      </w:pPr>
    </w:lvl>
    <w:lvl w:ilvl="7" w:tplc="AC1656C0" w:tentative="1">
      <w:start w:val="1"/>
      <w:numFmt w:val="decimal"/>
      <w:lvlText w:val="%8."/>
      <w:lvlJc w:val="left"/>
      <w:pPr>
        <w:tabs>
          <w:tab w:val="num" w:pos="5760"/>
        </w:tabs>
        <w:ind w:left="5760" w:hanging="360"/>
      </w:pPr>
    </w:lvl>
    <w:lvl w:ilvl="8" w:tplc="74685F2C" w:tentative="1">
      <w:start w:val="1"/>
      <w:numFmt w:val="decimal"/>
      <w:lvlText w:val="%9."/>
      <w:lvlJc w:val="left"/>
      <w:pPr>
        <w:tabs>
          <w:tab w:val="num" w:pos="6480"/>
        </w:tabs>
        <w:ind w:left="6480" w:hanging="360"/>
      </w:pPr>
    </w:lvl>
  </w:abstractNum>
  <w:abstractNum w:abstractNumId="5">
    <w:nsid w:val="0FCA6F6D"/>
    <w:multiLevelType w:val="hybridMultilevel"/>
    <w:tmpl w:val="DF88F244"/>
    <w:lvl w:ilvl="0" w:tplc="1FBEFF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5E5"/>
    <w:multiLevelType w:val="hybridMultilevel"/>
    <w:tmpl w:val="558E7E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A228E9"/>
    <w:multiLevelType w:val="hybridMultilevel"/>
    <w:tmpl w:val="4AEE1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A435A"/>
    <w:multiLevelType w:val="hybridMultilevel"/>
    <w:tmpl w:val="1750C0D4"/>
    <w:lvl w:ilvl="0" w:tplc="834C5C9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3955A9"/>
    <w:multiLevelType w:val="hybridMultilevel"/>
    <w:tmpl w:val="F7949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076803"/>
    <w:multiLevelType w:val="hybridMultilevel"/>
    <w:tmpl w:val="366EA18A"/>
    <w:lvl w:ilvl="0" w:tplc="A9220B0C">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AD30E2"/>
    <w:multiLevelType w:val="hybridMultilevel"/>
    <w:tmpl w:val="49B61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CA77B4"/>
    <w:multiLevelType w:val="hybridMultilevel"/>
    <w:tmpl w:val="CAFA64FC"/>
    <w:lvl w:ilvl="0" w:tplc="EB40859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C00023"/>
    <w:multiLevelType w:val="hybridMultilevel"/>
    <w:tmpl w:val="C8644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890B10"/>
    <w:multiLevelType w:val="hybridMultilevel"/>
    <w:tmpl w:val="F9F49D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5460B6D"/>
    <w:multiLevelType w:val="hybridMultilevel"/>
    <w:tmpl w:val="FA6ED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AF4CAB"/>
    <w:multiLevelType w:val="hybridMultilevel"/>
    <w:tmpl w:val="D2CA1D90"/>
    <w:lvl w:ilvl="0" w:tplc="1568952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05C1E69"/>
    <w:multiLevelType w:val="hybridMultilevel"/>
    <w:tmpl w:val="AD3091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0BE6160"/>
    <w:multiLevelType w:val="hybridMultilevel"/>
    <w:tmpl w:val="ECA2CA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A5328C"/>
    <w:multiLevelType w:val="hybridMultilevel"/>
    <w:tmpl w:val="A7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B4C37"/>
    <w:multiLevelType w:val="hybridMultilevel"/>
    <w:tmpl w:val="2FAC5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DA09B0"/>
    <w:multiLevelType w:val="hybridMultilevel"/>
    <w:tmpl w:val="A2A40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976069F"/>
    <w:multiLevelType w:val="hybridMultilevel"/>
    <w:tmpl w:val="7C5A1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8"/>
  </w:num>
  <w:num w:numId="6">
    <w:abstractNumId w:val="0"/>
  </w:num>
  <w:num w:numId="7">
    <w:abstractNumId w:val="2"/>
  </w:num>
  <w:num w:numId="8">
    <w:abstractNumId w:val="17"/>
  </w:num>
  <w:num w:numId="9">
    <w:abstractNumId w:val="7"/>
  </w:num>
  <w:num w:numId="10">
    <w:abstractNumId w:val="3"/>
  </w:num>
  <w:num w:numId="11">
    <w:abstractNumId w:val="22"/>
  </w:num>
  <w:num w:numId="12">
    <w:abstractNumId w:val="21"/>
  </w:num>
  <w:num w:numId="13">
    <w:abstractNumId w:val="6"/>
  </w:num>
  <w:num w:numId="14">
    <w:abstractNumId w:val="13"/>
  </w:num>
  <w:num w:numId="15">
    <w:abstractNumId w:val="4"/>
  </w:num>
  <w:num w:numId="16">
    <w:abstractNumId w:val="1"/>
  </w:num>
  <w:num w:numId="17">
    <w:abstractNumId w:val="11"/>
  </w:num>
  <w:num w:numId="18">
    <w:abstractNumId w:val="20"/>
  </w:num>
  <w:num w:numId="19">
    <w:abstractNumId w:val="18"/>
  </w:num>
  <w:num w:numId="20">
    <w:abstractNumId w:val="5"/>
  </w:num>
  <w:num w:numId="21">
    <w:abstractNumId w:val="9"/>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2C"/>
    <w:rsid w:val="000000B9"/>
    <w:rsid w:val="00002823"/>
    <w:rsid w:val="000032C3"/>
    <w:rsid w:val="000035F6"/>
    <w:rsid w:val="00003CC7"/>
    <w:rsid w:val="00005F6A"/>
    <w:rsid w:val="00011D10"/>
    <w:rsid w:val="000126A4"/>
    <w:rsid w:val="00014BED"/>
    <w:rsid w:val="00015D3B"/>
    <w:rsid w:val="00017635"/>
    <w:rsid w:val="000223C5"/>
    <w:rsid w:val="00031A03"/>
    <w:rsid w:val="00031A55"/>
    <w:rsid w:val="0003356A"/>
    <w:rsid w:val="00033C6E"/>
    <w:rsid w:val="00035088"/>
    <w:rsid w:val="0003578F"/>
    <w:rsid w:val="0003584F"/>
    <w:rsid w:val="000379D0"/>
    <w:rsid w:val="00037F92"/>
    <w:rsid w:val="00040682"/>
    <w:rsid w:val="000417BB"/>
    <w:rsid w:val="00050574"/>
    <w:rsid w:val="000514C5"/>
    <w:rsid w:val="000520A9"/>
    <w:rsid w:val="00054FD4"/>
    <w:rsid w:val="00055AE3"/>
    <w:rsid w:val="0005622B"/>
    <w:rsid w:val="000568C1"/>
    <w:rsid w:val="00057BE4"/>
    <w:rsid w:val="0006016F"/>
    <w:rsid w:val="00060B2C"/>
    <w:rsid w:val="000612EA"/>
    <w:rsid w:val="000617BB"/>
    <w:rsid w:val="00061C90"/>
    <w:rsid w:val="00062120"/>
    <w:rsid w:val="00062CF4"/>
    <w:rsid w:val="0006356A"/>
    <w:rsid w:val="00065B75"/>
    <w:rsid w:val="000669CF"/>
    <w:rsid w:val="00067AC7"/>
    <w:rsid w:val="0007142C"/>
    <w:rsid w:val="00071978"/>
    <w:rsid w:val="000733F8"/>
    <w:rsid w:val="0007367B"/>
    <w:rsid w:val="00074922"/>
    <w:rsid w:val="000750E6"/>
    <w:rsid w:val="00076039"/>
    <w:rsid w:val="0007660A"/>
    <w:rsid w:val="0007671C"/>
    <w:rsid w:val="00076C23"/>
    <w:rsid w:val="00077D2A"/>
    <w:rsid w:val="000821B0"/>
    <w:rsid w:val="000822AA"/>
    <w:rsid w:val="000829B8"/>
    <w:rsid w:val="00082C6F"/>
    <w:rsid w:val="00082EEB"/>
    <w:rsid w:val="00083F6F"/>
    <w:rsid w:val="00084E69"/>
    <w:rsid w:val="00085053"/>
    <w:rsid w:val="00085A14"/>
    <w:rsid w:val="00087786"/>
    <w:rsid w:val="00087F97"/>
    <w:rsid w:val="000900CA"/>
    <w:rsid w:val="00090D48"/>
    <w:rsid w:val="00090F19"/>
    <w:rsid w:val="000912EE"/>
    <w:rsid w:val="00094823"/>
    <w:rsid w:val="00094CCF"/>
    <w:rsid w:val="00095339"/>
    <w:rsid w:val="000961B4"/>
    <w:rsid w:val="0009688F"/>
    <w:rsid w:val="000A0693"/>
    <w:rsid w:val="000A12AA"/>
    <w:rsid w:val="000A4239"/>
    <w:rsid w:val="000A4413"/>
    <w:rsid w:val="000A4B97"/>
    <w:rsid w:val="000A623D"/>
    <w:rsid w:val="000A6296"/>
    <w:rsid w:val="000A63ED"/>
    <w:rsid w:val="000B05BC"/>
    <w:rsid w:val="000B10F9"/>
    <w:rsid w:val="000B1F0B"/>
    <w:rsid w:val="000B2B94"/>
    <w:rsid w:val="000B358C"/>
    <w:rsid w:val="000B5F91"/>
    <w:rsid w:val="000B65D4"/>
    <w:rsid w:val="000B6709"/>
    <w:rsid w:val="000B731E"/>
    <w:rsid w:val="000B7AC3"/>
    <w:rsid w:val="000C2C07"/>
    <w:rsid w:val="000C30C7"/>
    <w:rsid w:val="000C3A40"/>
    <w:rsid w:val="000C474D"/>
    <w:rsid w:val="000C4D90"/>
    <w:rsid w:val="000C670D"/>
    <w:rsid w:val="000C6887"/>
    <w:rsid w:val="000C779B"/>
    <w:rsid w:val="000D11AB"/>
    <w:rsid w:val="000D1521"/>
    <w:rsid w:val="000D2AEE"/>
    <w:rsid w:val="000D44C9"/>
    <w:rsid w:val="000D4B20"/>
    <w:rsid w:val="000D52F1"/>
    <w:rsid w:val="000D5EE0"/>
    <w:rsid w:val="000D6744"/>
    <w:rsid w:val="000E0A0C"/>
    <w:rsid w:val="000E28F5"/>
    <w:rsid w:val="000E4E93"/>
    <w:rsid w:val="000E6253"/>
    <w:rsid w:val="000E760F"/>
    <w:rsid w:val="000F3349"/>
    <w:rsid w:val="000F3473"/>
    <w:rsid w:val="000F465F"/>
    <w:rsid w:val="000F6C6C"/>
    <w:rsid w:val="001009F8"/>
    <w:rsid w:val="0010368E"/>
    <w:rsid w:val="001045A3"/>
    <w:rsid w:val="00106924"/>
    <w:rsid w:val="0010785E"/>
    <w:rsid w:val="00107E0F"/>
    <w:rsid w:val="00114478"/>
    <w:rsid w:val="00114C3A"/>
    <w:rsid w:val="00114D61"/>
    <w:rsid w:val="00115419"/>
    <w:rsid w:val="00117DFD"/>
    <w:rsid w:val="001208B7"/>
    <w:rsid w:val="00120B1F"/>
    <w:rsid w:val="00121330"/>
    <w:rsid w:val="00121D7D"/>
    <w:rsid w:val="00125C7C"/>
    <w:rsid w:val="00126558"/>
    <w:rsid w:val="00131441"/>
    <w:rsid w:val="00131B3F"/>
    <w:rsid w:val="00132110"/>
    <w:rsid w:val="001323CF"/>
    <w:rsid w:val="00133B07"/>
    <w:rsid w:val="00135652"/>
    <w:rsid w:val="001361C8"/>
    <w:rsid w:val="00136303"/>
    <w:rsid w:val="00137DF3"/>
    <w:rsid w:val="001507BB"/>
    <w:rsid w:val="00153E0B"/>
    <w:rsid w:val="00154A03"/>
    <w:rsid w:val="00154BD5"/>
    <w:rsid w:val="00156259"/>
    <w:rsid w:val="001565E9"/>
    <w:rsid w:val="00161574"/>
    <w:rsid w:val="00161E48"/>
    <w:rsid w:val="00163837"/>
    <w:rsid w:val="00164C5A"/>
    <w:rsid w:val="0016591C"/>
    <w:rsid w:val="001661E6"/>
    <w:rsid w:val="00167240"/>
    <w:rsid w:val="001701F9"/>
    <w:rsid w:val="00171258"/>
    <w:rsid w:val="0017160F"/>
    <w:rsid w:val="00171627"/>
    <w:rsid w:val="0017286C"/>
    <w:rsid w:val="001740B7"/>
    <w:rsid w:val="00176778"/>
    <w:rsid w:val="00177727"/>
    <w:rsid w:val="00182031"/>
    <w:rsid w:val="0018317F"/>
    <w:rsid w:val="001842C9"/>
    <w:rsid w:val="0018444E"/>
    <w:rsid w:val="00184A0F"/>
    <w:rsid w:val="00185651"/>
    <w:rsid w:val="00186A17"/>
    <w:rsid w:val="00187655"/>
    <w:rsid w:val="001928F1"/>
    <w:rsid w:val="00192AC3"/>
    <w:rsid w:val="00193791"/>
    <w:rsid w:val="001939D6"/>
    <w:rsid w:val="001950CF"/>
    <w:rsid w:val="0019542D"/>
    <w:rsid w:val="00195C1A"/>
    <w:rsid w:val="00197078"/>
    <w:rsid w:val="00197EAA"/>
    <w:rsid w:val="001A11EB"/>
    <w:rsid w:val="001A481E"/>
    <w:rsid w:val="001A4A18"/>
    <w:rsid w:val="001A6F36"/>
    <w:rsid w:val="001B1117"/>
    <w:rsid w:val="001B25D6"/>
    <w:rsid w:val="001B2603"/>
    <w:rsid w:val="001B2713"/>
    <w:rsid w:val="001B3111"/>
    <w:rsid w:val="001B421C"/>
    <w:rsid w:val="001B4B44"/>
    <w:rsid w:val="001B5D93"/>
    <w:rsid w:val="001B63C3"/>
    <w:rsid w:val="001B7BEE"/>
    <w:rsid w:val="001C1BA6"/>
    <w:rsid w:val="001C4308"/>
    <w:rsid w:val="001C4FF7"/>
    <w:rsid w:val="001C6044"/>
    <w:rsid w:val="001C6AA9"/>
    <w:rsid w:val="001C781D"/>
    <w:rsid w:val="001D14ED"/>
    <w:rsid w:val="001D264D"/>
    <w:rsid w:val="001D51EA"/>
    <w:rsid w:val="001D66F6"/>
    <w:rsid w:val="001D6D94"/>
    <w:rsid w:val="001D73CA"/>
    <w:rsid w:val="001D7441"/>
    <w:rsid w:val="001E01DB"/>
    <w:rsid w:val="001E4881"/>
    <w:rsid w:val="001E6192"/>
    <w:rsid w:val="001E7FA7"/>
    <w:rsid w:val="001F1527"/>
    <w:rsid w:val="001F1A11"/>
    <w:rsid w:val="001F3767"/>
    <w:rsid w:val="001F3EA7"/>
    <w:rsid w:val="001F62CA"/>
    <w:rsid w:val="001F6EEB"/>
    <w:rsid w:val="00204255"/>
    <w:rsid w:val="002050E7"/>
    <w:rsid w:val="00205A46"/>
    <w:rsid w:val="00206779"/>
    <w:rsid w:val="00207208"/>
    <w:rsid w:val="00207DF4"/>
    <w:rsid w:val="00210787"/>
    <w:rsid w:val="00212E7F"/>
    <w:rsid w:val="0021357F"/>
    <w:rsid w:val="00214826"/>
    <w:rsid w:val="002152A4"/>
    <w:rsid w:val="00215C27"/>
    <w:rsid w:val="00216E1E"/>
    <w:rsid w:val="00217AFC"/>
    <w:rsid w:val="00221A38"/>
    <w:rsid w:val="00222C07"/>
    <w:rsid w:val="002248BE"/>
    <w:rsid w:val="00225B9C"/>
    <w:rsid w:val="002267C7"/>
    <w:rsid w:val="00226F97"/>
    <w:rsid w:val="0022712A"/>
    <w:rsid w:val="00227809"/>
    <w:rsid w:val="002302D6"/>
    <w:rsid w:val="002329E0"/>
    <w:rsid w:val="00232D8E"/>
    <w:rsid w:val="00235DC1"/>
    <w:rsid w:val="002379C8"/>
    <w:rsid w:val="00241876"/>
    <w:rsid w:val="00243056"/>
    <w:rsid w:val="0024366D"/>
    <w:rsid w:val="0024390A"/>
    <w:rsid w:val="00246EC4"/>
    <w:rsid w:val="002521CF"/>
    <w:rsid w:val="00252EB2"/>
    <w:rsid w:val="00253346"/>
    <w:rsid w:val="002610C8"/>
    <w:rsid w:val="00262377"/>
    <w:rsid w:val="00263202"/>
    <w:rsid w:val="002637D9"/>
    <w:rsid w:val="002641F6"/>
    <w:rsid w:val="00265C4A"/>
    <w:rsid w:val="00267726"/>
    <w:rsid w:val="0026792D"/>
    <w:rsid w:val="00267EF4"/>
    <w:rsid w:val="00271A40"/>
    <w:rsid w:val="00273628"/>
    <w:rsid w:val="00273A51"/>
    <w:rsid w:val="00280C50"/>
    <w:rsid w:val="002813CF"/>
    <w:rsid w:val="0028217E"/>
    <w:rsid w:val="002830B0"/>
    <w:rsid w:val="00283517"/>
    <w:rsid w:val="0028445B"/>
    <w:rsid w:val="00284550"/>
    <w:rsid w:val="00285671"/>
    <w:rsid w:val="00285711"/>
    <w:rsid w:val="00286D2D"/>
    <w:rsid w:val="002901CE"/>
    <w:rsid w:val="00290639"/>
    <w:rsid w:val="002911E8"/>
    <w:rsid w:val="00293960"/>
    <w:rsid w:val="002942D7"/>
    <w:rsid w:val="00296A4B"/>
    <w:rsid w:val="002A02F4"/>
    <w:rsid w:val="002A1745"/>
    <w:rsid w:val="002A3FDF"/>
    <w:rsid w:val="002A54B5"/>
    <w:rsid w:val="002A74DA"/>
    <w:rsid w:val="002B00F4"/>
    <w:rsid w:val="002B140F"/>
    <w:rsid w:val="002B1983"/>
    <w:rsid w:val="002B23C3"/>
    <w:rsid w:val="002B3F4A"/>
    <w:rsid w:val="002B3FFD"/>
    <w:rsid w:val="002B6083"/>
    <w:rsid w:val="002B653E"/>
    <w:rsid w:val="002B74EA"/>
    <w:rsid w:val="002B74FD"/>
    <w:rsid w:val="002C0772"/>
    <w:rsid w:val="002C1938"/>
    <w:rsid w:val="002C1F51"/>
    <w:rsid w:val="002C23C2"/>
    <w:rsid w:val="002C2535"/>
    <w:rsid w:val="002C2B39"/>
    <w:rsid w:val="002C3A66"/>
    <w:rsid w:val="002C3FCD"/>
    <w:rsid w:val="002C4B6D"/>
    <w:rsid w:val="002C5441"/>
    <w:rsid w:val="002C5605"/>
    <w:rsid w:val="002C6AF1"/>
    <w:rsid w:val="002C6EF3"/>
    <w:rsid w:val="002C6FA7"/>
    <w:rsid w:val="002D1830"/>
    <w:rsid w:val="002D1CB9"/>
    <w:rsid w:val="002D1FB9"/>
    <w:rsid w:val="002D275B"/>
    <w:rsid w:val="002D3AB0"/>
    <w:rsid w:val="002D3B75"/>
    <w:rsid w:val="002D481D"/>
    <w:rsid w:val="002D6468"/>
    <w:rsid w:val="002D79FD"/>
    <w:rsid w:val="002E12DE"/>
    <w:rsid w:val="002E1840"/>
    <w:rsid w:val="002E201B"/>
    <w:rsid w:val="002E309D"/>
    <w:rsid w:val="002E49DD"/>
    <w:rsid w:val="002E53AB"/>
    <w:rsid w:val="002E6143"/>
    <w:rsid w:val="002E6836"/>
    <w:rsid w:val="002E7669"/>
    <w:rsid w:val="002F239F"/>
    <w:rsid w:val="002F5236"/>
    <w:rsid w:val="002F561C"/>
    <w:rsid w:val="002F6CC0"/>
    <w:rsid w:val="002F7AA6"/>
    <w:rsid w:val="002F7B1E"/>
    <w:rsid w:val="0030029C"/>
    <w:rsid w:val="003003CF"/>
    <w:rsid w:val="00300C72"/>
    <w:rsid w:val="00301E86"/>
    <w:rsid w:val="00301F7B"/>
    <w:rsid w:val="0030360D"/>
    <w:rsid w:val="00306568"/>
    <w:rsid w:val="003073E6"/>
    <w:rsid w:val="00307BDB"/>
    <w:rsid w:val="003100C6"/>
    <w:rsid w:val="00312659"/>
    <w:rsid w:val="00314022"/>
    <w:rsid w:val="00315721"/>
    <w:rsid w:val="00315ACE"/>
    <w:rsid w:val="00317FAE"/>
    <w:rsid w:val="00320C98"/>
    <w:rsid w:val="00321753"/>
    <w:rsid w:val="00323B8E"/>
    <w:rsid w:val="0032432C"/>
    <w:rsid w:val="00324A85"/>
    <w:rsid w:val="00327197"/>
    <w:rsid w:val="00330940"/>
    <w:rsid w:val="00333EB8"/>
    <w:rsid w:val="00333F1E"/>
    <w:rsid w:val="0033477C"/>
    <w:rsid w:val="00334789"/>
    <w:rsid w:val="00334ABE"/>
    <w:rsid w:val="00334E36"/>
    <w:rsid w:val="0033500C"/>
    <w:rsid w:val="003353F4"/>
    <w:rsid w:val="00335FE5"/>
    <w:rsid w:val="003374D0"/>
    <w:rsid w:val="00337687"/>
    <w:rsid w:val="00340153"/>
    <w:rsid w:val="003405BA"/>
    <w:rsid w:val="0034094C"/>
    <w:rsid w:val="00341660"/>
    <w:rsid w:val="00345EC6"/>
    <w:rsid w:val="0034650F"/>
    <w:rsid w:val="003525AF"/>
    <w:rsid w:val="00353058"/>
    <w:rsid w:val="003543D5"/>
    <w:rsid w:val="00355887"/>
    <w:rsid w:val="00355C1C"/>
    <w:rsid w:val="00356131"/>
    <w:rsid w:val="00356B11"/>
    <w:rsid w:val="00357BDB"/>
    <w:rsid w:val="00357BF9"/>
    <w:rsid w:val="003608B6"/>
    <w:rsid w:val="00362698"/>
    <w:rsid w:val="00362FB6"/>
    <w:rsid w:val="00363F40"/>
    <w:rsid w:val="003644C4"/>
    <w:rsid w:val="0036549A"/>
    <w:rsid w:val="00365C21"/>
    <w:rsid w:val="003714DA"/>
    <w:rsid w:val="003724E3"/>
    <w:rsid w:val="00372E30"/>
    <w:rsid w:val="00372FE5"/>
    <w:rsid w:val="00376334"/>
    <w:rsid w:val="00380D2C"/>
    <w:rsid w:val="003812DC"/>
    <w:rsid w:val="003824E6"/>
    <w:rsid w:val="00383201"/>
    <w:rsid w:val="00383331"/>
    <w:rsid w:val="00384328"/>
    <w:rsid w:val="003861CB"/>
    <w:rsid w:val="00386243"/>
    <w:rsid w:val="00386727"/>
    <w:rsid w:val="00386931"/>
    <w:rsid w:val="0038697E"/>
    <w:rsid w:val="003935A1"/>
    <w:rsid w:val="00393AB8"/>
    <w:rsid w:val="00394379"/>
    <w:rsid w:val="0039747A"/>
    <w:rsid w:val="00397842"/>
    <w:rsid w:val="0039788B"/>
    <w:rsid w:val="003A1557"/>
    <w:rsid w:val="003A2208"/>
    <w:rsid w:val="003A24BC"/>
    <w:rsid w:val="003A25D3"/>
    <w:rsid w:val="003A3BE1"/>
    <w:rsid w:val="003A4036"/>
    <w:rsid w:val="003A4524"/>
    <w:rsid w:val="003B0164"/>
    <w:rsid w:val="003B07F6"/>
    <w:rsid w:val="003B0DAB"/>
    <w:rsid w:val="003B0EE6"/>
    <w:rsid w:val="003B0FD9"/>
    <w:rsid w:val="003B5A7F"/>
    <w:rsid w:val="003C163C"/>
    <w:rsid w:val="003C1DE5"/>
    <w:rsid w:val="003C2383"/>
    <w:rsid w:val="003C4752"/>
    <w:rsid w:val="003C4BBC"/>
    <w:rsid w:val="003C5ACD"/>
    <w:rsid w:val="003C5F47"/>
    <w:rsid w:val="003D1E4C"/>
    <w:rsid w:val="003D474E"/>
    <w:rsid w:val="003D4E9B"/>
    <w:rsid w:val="003D54C3"/>
    <w:rsid w:val="003D6587"/>
    <w:rsid w:val="003D75D0"/>
    <w:rsid w:val="003E03A5"/>
    <w:rsid w:val="003E1782"/>
    <w:rsid w:val="003E296C"/>
    <w:rsid w:val="003E2E16"/>
    <w:rsid w:val="003E44A5"/>
    <w:rsid w:val="003E477E"/>
    <w:rsid w:val="003E51B7"/>
    <w:rsid w:val="003E7804"/>
    <w:rsid w:val="003F0898"/>
    <w:rsid w:val="003F2584"/>
    <w:rsid w:val="003F35A0"/>
    <w:rsid w:val="003F3C43"/>
    <w:rsid w:val="003F3E93"/>
    <w:rsid w:val="003F62E7"/>
    <w:rsid w:val="003F7BA8"/>
    <w:rsid w:val="00400C72"/>
    <w:rsid w:val="0040125A"/>
    <w:rsid w:val="00401A2B"/>
    <w:rsid w:val="00401BE4"/>
    <w:rsid w:val="00406537"/>
    <w:rsid w:val="0040681D"/>
    <w:rsid w:val="00410903"/>
    <w:rsid w:val="00410B8F"/>
    <w:rsid w:val="004153EB"/>
    <w:rsid w:val="0041648E"/>
    <w:rsid w:val="004166A3"/>
    <w:rsid w:val="00417224"/>
    <w:rsid w:val="004214FE"/>
    <w:rsid w:val="00422887"/>
    <w:rsid w:val="00424F08"/>
    <w:rsid w:val="00425C13"/>
    <w:rsid w:val="00426FA4"/>
    <w:rsid w:val="00427628"/>
    <w:rsid w:val="00427B01"/>
    <w:rsid w:val="00430BA9"/>
    <w:rsid w:val="00430CF7"/>
    <w:rsid w:val="00432B85"/>
    <w:rsid w:val="00435014"/>
    <w:rsid w:val="00436482"/>
    <w:rsid w:val="00437925"/>
    <w:rsid w:val="004401BA"/>
    <w:rsid w:val="004401FF"/>
    <w:rsid w:val="00441969"/>
    <w:rsid w:val="004429F9"/>
    <w:rsid w:val="00443EF6"/>
    <w:rsid w:val="004462D4"/>
    <w:rsid w:val="00446ADC"/>
    <w:rsid w:val="00446C09"/>
    <w:rsid w:val="00446EC8"/>
    <w:rsid w:val="004503CD"/>
    <w:rsid w:val="0045079C"/>
    <w:rsid w:val="00450A22"/>
    <w:rsid w:val="00451268"/>
    <w:rsid w:val="004514D2"/>
    <w:rsid w:val="0045209B"/>
    <w:rsid w:val="004535C1"/>
    <w:rsid w:val="004535DC"/>
    <w:rsid w:val="00453AB8"/>
    <w:rsid w:val="00455C2B"/>
    <w:rsid w:val="00455F30"/>
    <w:rsid w:val="004560DE"/>
    <w:rsid w:val="00457793"/>
    <w:rsid w:val="00461504"/>
    <w:rsid w:val="0046193F"/>
    <w:rsid w:val="00461B5B"/>
    <w:rsid w:val="00461C58"/>
    <w:rsid w:val="00462061"/>
    <w:rsid w:val="00462776"/>
    <w:rsid w:val="004633D7"/>
    <w:rsid w:val="00463657"/>
    <w:rsid w:val="00463D82"/>
    <w:rsid w:val="0046612D"/>
    <w:rsid w:val="00466E13"/>
    <w:rsid w:val="00470E60"/>
    <w:rsid w:val="00471C09"/>
    <w:rsid w:val="00475F11"/>
    <w:rsid w:val="00476AFE"/>
    <w:rsid w:val="00477B46"/>
    <w:rsid w:val="00481C67"/>
    <w:rsid w:val="00481E6E"/>
    <w:rsid w:val="00481F4B"/>
    <w:rsid w:val="004820D6"/>
    <w:rsid w:val="004827F4"/>
    <w:rsid w:val="00482AE7"/>
    <w:rsid w:val="00482B9C"/>
    <w:rsid w:val="00483EDF"/>
    <w:rsid w:val="004904FA"/>
    <w:rsid w:val="00491298"/>
    <w:rsid w:val="004913F4"/>
    <w:rsid w:val="00492655"/>
    <w:rsid w:val="0049322D"/>
    <w:rsid w:val="00493898"/>
    <w:rsid w:val="004947E9"/>
    <w:rsid w:val="0049760F"/>
    <w:rsid w:val="0049772D"/>
    <w:rsid w:val="004A18AF"/>
    <w:rsid w:val="004A18F5"/>
    <w:rsid w:val="004A361B"/>
    <w:rsid w:val="004A38F5"/>
    <w:rsid w:val="004A5D22"/>
    <w:rsid w:val="004A6C5C"/>
    <w:rsid w:val="004A6D27"/>
    <w:rsid w:val="004A788F"/>
    <w:rsid w:val="004B0177"/>
    <w:rsid w:val="004B155B"/>
    <w:rsid w:val="004B1E87"/>
    <w:rsid w:val="004B2090"/>
    <w:rsid w:val="004B24C4"/>
    <w:rsid w:val="004B31D5"/>
    <w:rsid w:val="004B43C3"/>
    <w:rsid w:val="004B4E00"/>
    <w:rsid w:val="004B58B9"/>
    <w:rsid w:val="004B6FA5"/>
    <w:rsid w:val="004B7A3E"/>
    <w:rsid w:val="004B7A69"/>
    <w:rsid w:val="004C0808"/>
    <w:rsid w:val="004C243F"/>
    <w:rsid w:val="004C2892"/>
    <w:rsid w:val="004C354A"/>
    <w:rsid w:val="004C390F"/>
    <w:rsid w:val="004C39C4"/>
    <w:rsid w:val="004C3B5E"/>
    <w:rsid w:val="004C3EF4"/>
    <w:rsid w:val="004C4379"/>
    <w:rsid w:val="004C5838"/>
    <w:rsid w:val="004C67B7"/>
    <w:rsid w:val="004C7213"/>
    <w:rsid w:val="004D1E4A"/>
    <w:rsid w:val="004D25C6"/>
    <w:rsid w:val="004D28DF"/>
    <w:rsid w:val="004D4AA7"/>
    <w:rsid w:val="004D547E"/>
    <w:rsid w:val="004D5FA7"/>
    <w:rsid w:val="004D69A8"/>
    <w:rsid w:val="004D6DFB"/>
    <w:rsid w:val="004E06DB"/>
    <w:rsid w:val="004E0E34"/>
    <w:rsid w:val="004E0F17"/>
    <w:rsid w:val="004E14E3"/>
    <w:rsid w:val="004E1AFF"/>
    <w:rsid w:val="004E3AC1"/>
    <w:rsid w:val="004E40A3"/>
    <w:rsid w:val="004E69FA"/>
    <w:rsid w:val="004F040E"/>
    <w:rsid w:val="004F041A"/>
    <w:rsid w:val="004F1C28"/>
    <w:rsid w:val="004F1FBA"/>
    <w:rsid w:val="004F26AA"/>
    <w:rsid w:val="004F2D4E"/>
    <w:rsid w:val="004F3487"/>
    <w:rsid w:val="004F3AA8"/>
    <w:rsid w:val="004F40D3"/>
    <w:rsid w:val="004F4970"/>
    <w:rsid w:val="004F5EF5"/>
    <w:rsid w:val="004F6D4A"/>
    <w:rsid w:val="00501580"/>
    <w:rsid w:val="005026E8"/>
    <w:rsid w:val="00502C10"/>
    <w:rsid w:val="00503719"/>
    <w:rsid w:val="00505033"/>
    <w:rsid w:val="00507F83"/>
    <w:rsid w:val="005112D1"/>
    <w:rsid w:val="005114F7"/>
    <w:rsid w:val="00511FD6"/>
    <w:rsid w:val="00514B14"/>
    <w:rsid w:val="00514BC5"/>
    <w:rsid w:val="0051557D"/>
    <w:rsid w:val="00515F51"/>
    <w:rsid w:val="0051650F"/>
    <w:rsid w:val="00521476"/>
    <w:rsid w:val="00522D32"/>
    <w:rsid w:val="0052383C"/>
    <w:rsid w:val="00525AF6"/>
    <w:rsid w:val="00526E0B"/>
    <w:rsid w:val="00531DCE"/>
    <w:rsid w:val="00532272"/>
    <w:rsid w:val="0053408F"/>
    <w:rsid w:val="00534B3E"/>
    <w:rsid w:val="00535331"/>
    <w:rsid w:val="00535A7A"/>
    <w:rsid w:val="005367BF"/>
    <w:rsid w:val="00541712"/>
    <w:rsid w:val="0054493A"/>
    <w:rsid w:val="005449FB"/>
    <w:rsid w:val="00545C29"/>
    <w:rsid w:val="00546351"/>
    <w:rsid w:val="00547B87"/>
    <w:rsid w:val="005505A2"/>
    <w:rsid w:val="005507B1"/>
    <w:rsid w:val="0055141B"/>
    <w:rsid w:val="00551422"/>
    <w:rsid w:val="00551AEF"/>
    <w:rsid w:val="00552BB7"/>
    <w:rsid w:val="00554446"/>
    <w:rsid w:val="005544EF"/>
    <w:rsid w:val="005553B5"/>
    <w:rsid w:val="005577FD"/>
    <w:rsid w:val="00557980"/>
    <w:rsid w:val="0056077A"/>
    <w:rsid w:val="00560EB6"/>
    <w:rsid w:val="005611FD"/>
    <w:rsid w:val="00562373"/>
    <w:rsid w:val="0056389F"/>
    <w:rsid w:val="00564333"/>
    <w:rsid w:val="005673F0"/>
    <w:rsid w:val="0057027E"/>
    <w:rsid w:val="0057280C"/>
    <w:rsid w:val="00572BBF"/>
    <w:rsid w:val="00574E31"/>
    <w:rsid w:val="00575827"/>
    <w:rsid w:val="00580D73"/>
    <w:rsid w:val="00581396"/>
    <w:rsid w:val="00582CA1"/>
    <w:rsid w:val="00582F4C"/>
    <w:rsid w:val="005864B8"/>
    <w:rsid w:val="00586EB7"/>
    <w:rsid w:val="00587109"/>
    <w:rsid w:val="00590432"/>
    <w:rsid w:val="00590C2B"/>
    <w:rsid w:val="00591BA5"/>
    <w:rsid w:val="00593032"/>
    <w:rsid w:val="00596712"/>
    <w:rsid w:val="0059742A"/>
    <w:rsid w:val="00597A34"/>
    <w:rsid w:val="005A122A"/>
    <w:rsid w:val="005A193F"/>
    <w:rsid w:val="005A2E44"/>
    <w:rsid w:val="005A2F8D"/>
    <w:rsid w:val="005A5437"/>
    <w:rsid w:val="005A543B"/>
    <w:rsid w:val="005A54F8"/>
    <w:rsid w:val="005A6DDC"/>
    <w:rsid w:val="005B148F"/>
    <w:rsid w:val="005B25BE"/>
    <w:rsid w:val="005B25D5"/>
    <w:rsid w:val="005B269F"/>
    <w:rsid w:val="005B329F"/>
    <w:rsid w:val="005B3A53"/>
    <w:rsid w:val="005B4EED"/>
    <w:rsid w:val="005B6FBD"/>
    <w:rsid w:val="005C028E"/>
    <w:rsid w:val="005D17E7"/>
    <w:rsid w:val="005D2149"/>
    <w:rsid w:val="005D2447"/>
    <w:rsid w:val="005D323B"/>
    <w:rsid w:val="005D72CC"/>
    <w:rsid w:val="005E0B36"/>
    <w:rsid w:val="005E1F12"/>
    <w:rsid w:val="005E1F34"/>
    <w:rsid w:val="005E4342"/>
    <w:rsid w:val="005E470B"/>
    <w:rsid w:val="005E50FD"/>
    <w:rsid w:val="005F0BB7"/>
    <w:rsid w:val="005F0FAE"/>
    <w:rsid w:val="005F1BC7"/>
    <w:rsid w:val="005F31FB"/>
    <w:rsid w:val="005F63E5"/>
    <w:rsid w:val="005F721F"/>
    <w:rsid w:val="0060020B"/>
    <w:rsid w:val="0060095E"/>
    <w:rsid w:val="00602C74"/>
    <w:rsid w:val="00603498"/>
    <w:rsid w:val="00605482"/>
    <w:rsid w:val="00606B8B"/>
    <w:rsid w:val="00607B31"/>
    <w:rsid w:val="00611322"/>
    <w:rsid w:val="006113B1"/>
    <w:rsid w:val="0061411C"/>
    <w:rsid w:val="006157B4"/>
    <w:rsid w:val="00617563"/>
    <w:rsid w:val="00621D68"/>
    <w:rsid w:val="0062235B"/>
    <w:rsid w:val="00622FC4"/>
    <w:rsid w:val="00623DDA"/>
    <w:rsid w:val="006248B3"/>
    <w:rsid w:val="006253CA"/>
    <w:rsid w:val="006277F1"/>
    <w:rsid w:val="00627F1F"/>
    <w:rsid w:val="0063134E"/>
    <w:rsid w:val="00631DA2"/>
    <w:rsid w:val="00632FE7"/>
    <w:rsid w:val="00633A59"/>
    <w:rsid w:val="00634E04"/>
    <w:rsid w:val="0063549E"/>
    <w:rsid w:val="00636A6B"/>
    <w:rsid w:val="006370A1"/>
    <w:rsid w:val="0064015E"/>
    <w:rsid w:val="00640D3C"/>
    <w:rsid w:val="006413A3"/>
    <w:rsid w:val="00641A4F"/>
    <w:rsid w:val="0064500C"/>
    <w:rsid w:val="006450AB"/>
    <w:rsid w:val="00646405"/>
    <w:rsid w:val="0064674A"/>
    <w:rsid w:val="0064694C"/>
    <w:rsid w:val="00647244"/>
    <w:rsid w:val="006500A9"/>
    <w:rsid w:val="00651194"/>
    <w:rsid w:val="00651EC2"/>
    <w:rsid w:val="00656286"/>
    <w:rsid w:val="0065694B"/>
    <w:rsid w:val="00657D42"/>
    <w:rsid w:val="00657E08"/>
    <w:rsid w:val="0066052B"/>
    <w:rsid w:val="006613AC"/>
    <w:rsid w:val="006621C7"/>
    <w:rsid w:val="00663C22"/>
    <w:rsid w:val="006646E4"/>
    <w:rsid w:val="00664834"/>
    <w:rsid w:val="00664B07"/>
    <w:rsid w:val="00664E9A"/>
    <w:rsid w:val="00665192"/>
    <w:rsid w:val="006654CC"/>
    <w:rsid w:val="00665D46"/>
    <w:rsid w:val="00666572"/>
    <w:rsid w:val="00666855"/>
    <w:rsid w:val="00667211"/>
    <w:rsid w:val="00667EC2"/>
    <w:rsid w:val="006706E7"/>
    <w:rsid w:val="00672A79"/>
    <w:rsid w:val="00673D10"/>
    <w:rsid w:val="0067489D"/>
    <w:rsid w:val="00676887"/>
    <w:rsid w:val="00677C53"/>
    <w:rsid w:val="00682E68"/>
    <w:rsid w:val="0068388E"/>
    <w:rsid w:val="00683F86"/>
    <w:rsid w:val="00684B06"/>
    <w:rsid w:val="00684D0E"/>
    <w:rsid w:val="0068504D"/>
    <w:rsid w:val="00685844"/>
    <w:rsid w:val="00685B3B"/>
    <w:rsid w:val="00686F74"/>
    <w:rsid w:val="00691602"/>
    <w:rsid w:val="006936AE"/>
    <w:rsid w:val="00695010"/>
    <w:rsid w:val="0069782B"/>
    <w:rsid w:val="006979A1"/>
    <w:rsid w:val="00697A72"/>
    <w:rsid w:val="006A0154"/>
    <w:rsid w:val="006A0DDE"/>
    <w:rsid w:val="006A24F0"/>
    <w:rsid w:val="006A3215"/>
    <w:rsid w:val="006A49A4"/>
    <w:rsid w:val="006A6DF7"/>
    <w:rsid w:val="006B1E2C"/>
    <w:rsid w:val="006B4751"/>
    <w:rsid w:val="006B484F"/>
    <w:rsid w:val="006B5196"/>
    <w:rsid w:val="006B557F"/>
    <w:rsid w:val="006B63C0"/>
    <w:rsid w:val="006B695B"/>
    <w:rsid w:val="006B6F85"/>
    <w:rsid w:val="006B74DA"/>
    <w:rsid w:val="006C2EBA"/>
    <w:rsid w:val="006C3CD8"/>
    <w:rsid w:val="006C400A"/>
    <w:rsid w:val="006C5C8F"/>
    <w:rsid w:val="006D3CC0"/>
    <w:rsid w:val="006D56F8"/>
    <w:rsid w:val="006D5935"/>
    <w:rsid w:val="006D71AD"/>
    <w:rsid w:val="006D7585"/>
    <w:rsid w:val="006E1402"/>
    <w:rsid w:val="006E2313"/>
    <w:rsid w:val="006E24D0"/>
    <w:rsid w:val="006E29D3"/>
    <w:rsid w:val="006E4F97"/>
    <w:rsid w:val="006E57EC"/>
    <w:rsid w:val="006E7135"/>
    <w:rsid w:val="006F0658"/>
    <w:rsid w:val="006F0BF3"/>
    <w:rsid w:val="006F21CF"/>
    <w:rsid w:val="006F24F8"/>
    <w:rsid w:val="006F3573"/>
    <w:rsid w:val="006F3756"/>
    <w:rsid w:val="006F5155"/>
    <w:rsid w:val="006F5592"/>
    <w:rsid w:val="006F5B12"/>
    <w:rsid w:val="006F5E8B"/>
    <w:rsid w:val="00700E9A"/>
    <w:rsid w:val="0070413D"/>
    <w:rsid w:val="00704B9A"/>
    <w:rsid w:val="00706841"/>
    <w:rsid w:val="00706D65"/>
    <w:rsid w:val="00707451"/>
    <w:rsid w:val="00712C2A"/>
    <w:rsid w:val="007139F0"/>
    <w:rsid w:val="007144C9"/>
    <w:rsid w:val="00714CAE"/>
    <w:rsid w:val="00716D35"/>
    <w:rsid w:val="007202F6"/>
    <w:rsid w:val="00722CE2"/>
    <w:rsid w:val="0072437E"/>
    <w:rsid w:val="0072497B"/>
    <w:rsid w:val="00724B63"/>
    <w:rsid w:val="00725C83"/>
    <w:rsid w:val="0072665B"/>
    <w:rsid w:val="00730C06"/>
    <w:rsid w:val="007314C5"/>
    <w:rsid w:val="00731E73"/>
    <w:rsid w:val="00732074"/>
    <w:rsid w:val="00732BC2"/>
    <w:rsid w:val="0073374F"/>
    <w:rsid w:val="007367FB"/>
    <w:rsid w:val="00736899"/>
    <w:rsid w:val="00737153"/>
    <w:rsid w:val="00742FFC"/>
    <w:rsid w:val="007463A0"/>
    <w:rsid w:val="00746CA9"/>
    <w:rsid w:val="00747887"/>
    <w:rsid w:val="0075010A"/>
    <w:rsid w:val="0075012E"/>
    <w:rsid w:val="00750BB4"/>
    <w:rsid w:val="00751491"/>
    <w:rsid w:val="00751CAB"/>
    <w:rsid w:val="00753A07"/>
    <w:rsid w:val="00754EEC"/>
    <w:rsid w:val="007555B2"/>
    <w:rsid w:val="00755DFF"/>
    <w:rsid w:val="00757FCE"/>
    <w:rsid w:val="00761DA8"/>
    <w:rsid w:val="0076233A"/>
    <w:rsid w:val="007648B6"/>
    <w:rsid w:val="007658DB"/>
    <w:rsid w:val="007677E7"/>
    <w:rsid w:val="007711F8"/>
    <w:rsid w:val="00772213"/>
    <w:rsid w:val="00774ED7"/>
    <w:rsid w:val="00777199"/>
    <w:rsid w:val="0078050D"/>
    <w:rsid w:val="007826F8"/>
    <w:rsid w:val="007863A4"/>
    <w:rsid w:val="00787DDD"/>
    <w:rsid w:val="0079386C"/>
    <w:rsid w:val="00794215"/>
    <w:rsid w:val="00796479"/>
    <w:rsid w:val="00797429"/>
    <w:rsid w:val="00797F13"/>
    <w:rsid w:val="007A096D"/>
    <w:rsid w:val="007A185D"/>
    <w:rsid w:val="007A33E0"/>
    <w:rsid w:val="007A3BA9"/>
    <w:rsid w:val="007A4801"/>
    <w:rsid w:val="007A4ED4"/>
    <w:rsid w:val="007A5042"/>
    <w:rsid w:val="007A5318"/>
    <w:rsid w:val="007A747D"/>
    <w:rsid w:val="007B0938"/>
    <w:rsid w:val="007B10E1"/>
    <w:rsid w:val="007B1699"/>
    <w:rsid w:val="007B2781"/>
    <w:rsid w:val="007B343F"/>
    <w:rsid w:val="007B4C35"/>
    <w:rsid w:val="007B5CD1"/>
    <w:rsid w:val="007B7CB1"/>
    <w:rsid w:val="007C07C7"/>
    <w:rsid w:val="007C0979"/>
    <w:rsid w:val="007C1E61"/>
    <w:rsid w:val="007C23A7"/>
    <w:rsid w:val="007C24D5"/>
    <w:rsid w:val="007C264F"/>
    <w:rsid w:val="007D3040"/>
    <w:rsid w:val="007D54ED"/>
    <w:rsid w:val="007D61A6"/>
    <w:rsid w:val="007D6473"/>
    <w:rsid w:val="007E1AB8"/>
    <w:rsid w:val="007E3C03"/>
    <w:rsid w:val="007E485C"/>
    <w:rsid w:val="007F0B43"/>
    <w:rsid w:val="007F0C9D"/>
    <w:rsid w:val="007F158C"/>
    <w:rsid w:val="007F1DF4"/>
    <w:rsid w:val="007F3631"/>
    <w:rsid w:val="007F63E9"/>
    <w:rsid w:val="007F705C"/>
    <w:rsid w:val="008006E2"/>
    <w:rsid w:val="008009F9"/>
    <w:rsid w:val="00803645"/>
    <w:rsid w:val="00805F16"/>
    <w:rsid w:val="008062F6"/>
    <w:rsid w:val="00810A75"/>
    <w:rsid w:val="0081112C"/>
    <w:rsid w:val="00811B04"/>
    <w:rsid w:val="00812683"/>
    <w:rsid w:val="00813EDF"/>
    <w:rsid w:val="008157B4"/>
    <w:rsid w:val="00815B2B"/>
    <w:rsid w:val="00816710"/>
    <w:rsid w:val="00817A66"/>
    <w:rsid w:val="008217AA"/>
    <w:rsid w:val="008222B8"/>
    <w:rsid w:val="00823816"/>
    <w:rsid w:val="008252FE"/>
    <w:rsid w:val="008311E3"/>
    <w:rsid w:val="00835533"/>
    <w:rsid w:val="00836B48"/>
    <w:rsid w:val="008377E4"/>
    <w:rsid w:val="008379BC"/>
    <w:rsid w:val="008451E8"/>
    <w:rsid w:val="008455D1"/>
    <w:rsid w:val="00845A32"/>
    <w:rsid w:val="00847514"/>
    <w:rsid w:val="00847F76"/>
    <w:rsid w:val="00851C3D"/>
    <w:rsid w:val="00851FAB"/>
    <w:rsid w:val="008532C6"/>
    <w:rsid w:val="00856077"/>
    <w:rsid w:val="00860840"/>
    <w:rsid w:val="00862167"/>
    <w:rsid w:val="0086252F"/>
    <w:rsid w:val="008639C7"/>
    <w:rsid w:val="00863B9D"/>
    <w:rsid w:val="0086447F"/>
    <w:rsid w:val="00865D22"/>
    <w:rsid w:val="0087088A"/>
    <w:rsid w:val="00872067"/>
    <w:rsid w:val="0087610E"/>
    <w:rsid w:val="00881E00"/>
    <w:rsid w:val="00885243"/>
    <w:rsid w:val="0088534D"/>
    <w:rsid w:val="00885735"/>
    <w:rsid w:val="008858EF"/>
    <w:rsid w:val="00885DE0"/>
    <w:rsid w:val="00891415"/>
    <w:rsid w:val="008914EA"/>
    <w:rsid w:val="008926B8"/>
    <w:rsid w:val="00892C72"/>
    <w:rsid w:val="00892C77"/>
    <w:rsid w:val="00893635"/>
    <w:rsid w:val="0089379B"/>
    <w:rsid w:val="008964A2"/>
    <w:rsid w:val="00897445"/>
    <w:rsid w:val="008A029A"/>
    <w:rsid w:val="008A048F"/>
    <w:rsid w:val="008A0707"/>
    <w:rsid w:val="008A1408"/>
    <w:rsid w:val="008A17AA"/>
    <w:rsid w:val="008A256B"/>
    <w:rsid w:val="008A29AB"/>
    <w:rsid w:val="008A30A2"/>
    <w:rsid w:val="008A48C7"/>
    <w:rsid w:val="008A4CFC"/>
    <w:rsid w:val="008A52DD"/>
    <w:rsid w:val="008A670C"/>
    <w:rsid w:val="008A6C29"/>
    <w:rsid w:val="008B00B3"/>
    <w:rsid w:val="008B0AA5"/>
    <w:rsid w:val="008B353B"/>
    <w:rsid w:val="008B4B89"/>
    <w:rsid w:val="008C045E"/>
    <w:rsid w:val="008C04BB"/>
    <w:rsid w:val="008C1D4D"/>
    <w:rsid w:val="008C1F5C"/>
    <w:rsid w:val="008C3923"/>
    <w:rsid w:val="008C412D"/>
    <w:rsid w:val="008C4FA6"/>
    <w:rsid w:val="008C5087"/>
    <w:rsid w:val="008C5617"/>
    <w:rsid w:val="008C5C12"/>
    <w:rsid w:val="008C5D1D"/>
    <w:rsid w:val="008C6415"/>
    <w:rsid w:val="008C75B7"/>
    <w:rsid w:val="008D1962"/>
    <w:rsid w:val="008D293D"/>
    <w:rsid w:val="008D2D56"/>
    <w:rsid w:val="008D308C"/>
    <w:rsid w:val="008D30F5"/>
    <w:rsid w:val="008D423D"/>
    <w:rsid w:val="008D5C5F"/>
    <w:rsid w:val="008D7179"/>
    <w:rsid w:val="008E0F66"/>
    <w:rsid w:val="008E1391"/>
    <w:rsid w:val="008E14D7"/>
    <w:rsid w:val="008E2F6F"/>
    <w:rsid w:val="008E468B"/>
    <w:rsid w:val="008E5859"/>
    <w:rsid w:val="008E73CC"/>
    <w:rsid w:val="008F2E66"/>
    <w:rsid w:val="008F4EEE"/>
    <w:rsid w:val="008F53AD"/>
    <w:rsid w:val="008F5CB5"/>
    <w:rsid w:val="008F75FA"/>
    <w:rsid w:val="008F76D5"/>
    <w:rsid w:val="008F7D0B"/>
    <w:rsid w:val="00901D76"/>
    <w:rsid w:val="00902229"/>
    <w:rsid w:val="00903275"/>
    <w:rsid w:val="009041E5"/>
    <w:rsid w:val="00904A17"/>
    <w:rsid w:val="009064F4"/>
    <w:rsid w:val="00906756"/>
    <w:rsid w:val="00906DC5"/>
    <w:rsid w:val="00907479"/>
    <w:rsid w:val="00907527"/>
    <w:rsid w:val="00913E30"/>
    <w:rsid w:val="00916888"/>
    <w:rsid w:val="00916D25"/>
    <w:rsid w:val="0092051A"/>
    <w:rsid w:val="00922B87"/>
    <w:rsid w:val="00922DFE"/>
    <w:rsid w:val="00922EF5"/>
    <w:rsid w:val="0092416A"/>
    <w:rsid w:val="00924B64"/>
    <w:rsid w:val="00925D0D"/>
    <w:rsid w:val="00926BEC"/>
    <w:rsid w:val="00926D6A"/>
    <w:rsid w:val="00927451"/>
    <w:rsid w:val="00927FC9"/>
    <w:rsid w:val="00933D66"/>
    <w:rsid w:val="00935D80"/>
    <w:rsid w:val="00936612"/>
    <w:rsid w:val="0094105C"/>
    <w:rsid w:val="009411C5"/>
    <w:rsid w:val="00942EA8"/>
    <w:rsid w:val="00944A32"/>
    <w:rsid w:val="00945312"/>
    <w:rsid w:val="009468A1"/>
    <w:rsid w:val="009506F4"/>
    <w:rsid w:val="00950C76"/>
    <w:rsid w:val="00951792"/>
    <w:rsid w:val="00951AD4"/>
    <w:rsid w:val="00951CB5"/>
    <w:rsid w:val="00951F14"/>
    <w:rsid w:val="00952DDB"/>
    <w:rsid w:val="00953FCD"/>
    <w:rsid w:val="009553E4"/>
    <w:rsid w:val="00955B85"/>
    <w:rsid w:val="00957CB6"/>
    <w:rsid w:val="00960BB1"/>
    <w:rsid w:val="0096213E"/>
    <w:rsid w:val="009644A0"/>
    <w:rsid w:val="00966B84"/>
    <w:rsid w:val="009677D9"/>
    <w:rsid w:val="00970CB8"/>
    <w:rsid w:val="0097247E"/>
    <w:rsid w:val="009728E6"/>
    <w:rsid w:val="009733AE"/>
    <w:rsid w:val="00973484"/>
    <w:rsid w:val="009738BE"/>
    <w:rsid w:val="009744F4"/>
    <w:rsid w:val="0097464B"/>
    <w:rsid w:val="00975274"/>
    <w:rsid w:val="0097677E"/>
    <w:rsid w:val="00977F29"/>
    <w:rsid w:val="0098051D"/>
    <w:rsid w:val="00982639"/>
    <w:rsid w:val="00982CD9"/>
    <w:rsid w:val="00982DD5"/>
    <w:rsid w:val="00984750"/>
    <w:rsid w:val="00985291"/>
    <w:rsid w:val="00991258"/>
    <w:rsid w:val="00991299"/>
    <w:rsid w:val="00992C3F"/>
    <w:rsid w:val="009958A9"/>
    <w:rsid w:val="00995DF8"/>
    <w:rsid w:val="009971A6"/>
    <w:rsid w:val="00997F69"/>
    <w:rsid w:val="009A124F"/>
    <w:rsid w:val="009A1705"/>
    <w:rsid w:val="009A3721"/>
    <w:rsid w:val="009A4FD1"/>
    <w:rsid w:val="009A5B62"/>
    <w:rsid w:val="009A737B"/>
    <w:rsid w:val="009B1AA6"/>
    <w:rsid w:val="009B233D"/>
    <w:rsid w:val="009B2796"/>
    <w:rsid w:val="009B2847"/>
    <w:rsid w:val="009B29ED"/>
    <w:rsid w:val="009B3C6A"/>
    <w:rsid w:val="009B552C"/>
    <w:rsid w:val="009B579A"/>
    <w:rsid w:val="009B6099"/>
    <w:rsid w:val="009B628C"/>
    <w:rsid w:val="009B7C7B"/>
    <w:rsid w:val="009C032F"/>
    <w:rsid w:val="009C0D78"/>
    <w:rsid w:val="009C196A"/>
    <w:rsid w:val="009C2806"/>
    <w:rsid w:val="009C2AF2"/>
    <w:rsid w:val="009C3392"/>
    <w:rsid w:val="009C3500"/>
    <w:rsid w:val="009C5248"/>
    <w:rsid w:val="009C602E"/>
    <w:rsid w:val="009C63F3"/>
    <w:rsid w:val="009C723A"/>
    <w:rsid w:val="009D05F5"/>
    <w:rsid w:val="009D16E1"/>
    <w:rsid w:val="009D17A2"/>
    <w:rsid w:val="009D1E6F"/>
    <w:rsid w:val="009D2783"/>
    <w:rsid w:val="009D29E1"/>
    <w:rsid w:val="009D2B99"/>
    <w:rsid w:val="009D2D8D"/>
    <w:rsid w:val="009D3933"/>
    <w:rsid w:val="009D560F"/>
    <w:rsid w:val="009D66A8"/>
    <w:rsid w:val="009E0A4A"/>
    <w:rsid w:val="009E10DA"/>
    <w:rsid w:val="009E18FC"/>
    <w:rsid w:val="009E29FA"/>
    <w:rsid w:val="009E2B6A"/>
    <w:rsid w:val="009E5FD9"/>
    <w:rsid w:val="009E63F6"/>
    <w:rsid w:val="009F024A"/>
    <w:rsid w:val="009F0668"/>
    <w:rsid w:val="009F0B51"/>
    <w:rsid w:val="009F2B4C"/>
    <w:rsid w:val="009F3E95"/>
    <w:rsid w:val="009F4901"/>
    <w:rsid w:val="009F4C14"/>
    <w:rsid w:val="009F6A67"/>
    <w:rsid w:val="00A00E7B"/>
    <w:rsid w:val="00A02BD7"/>
    <w:rsid w:val="00A02C01"/>
    <w:rsid w:val="00A066AE"/>
    <w:rsid w:val="00A06BBE"/>
    <w:rsid w:val="00A06EB0"/>
    <w:rsid w:val="00A073C2"/>
    <w:rsid w:val="00A076F9"/>
    <w:rsid w:val="00A11221"/>
    <w:rsid w:val="00A11B50"/>
    <w:rsid w:val="00A14945"/>
    <w:rsid w:val="00A14BBD"/>
    <w:rsid w:val="00A223B2"/>
    <w:rsid w:val="00A234D2"/>
    <w:rsid w:val="00A23531"/>
    <w:rsid w:val="00A23937"/>
    <w:rsid w:val="00A24957"/>
    <w:rsid w:val="00A24DE1"/>
    <w:rsid w:val="00A260A8"/>
    <w:rsid w:val="00A26E6C"/>
    <w:rsid w:val="00A276CA"/>
    <w:rsid w:val="00A314DF"/>
    <w:rsid w:val="00A31F46"/>
    <w:rsid w:val="00A3243A"/>
    <w:rsid w:val="00A32464"/>
    <w:rsid w:val="00A32FE8"/>
    <w:rsid w:val="00A343BD"/>
    <w:rsid w:val="00A34C4E"/>
    <w:rsid w:val="00A36A81"/>
    <w:rsid w:val="00A3711E"/>
    <w:rsid w:val="00A40129"/>
    <w:rsid w:val="00A41026"/>
    <w:rsid w:val="00A4224F"/>
    <w:rsid w:val="00A44A5D"/>
    <w:rsid w:val="00A45E19"/>
    <w:rsid w:val="00A46B46"/>
    <w:rsid w:val="00A46BBC"/>
    <w:rsid w:val="00A46E4F"/>
    <w:rsid w:val="00A47673"/>
    <w:rsid w:val="00A51EE5"/>
    <w:rsid w:val="00A5216F"/>
    <w:rsid w:val="00A54E4B"/>
    <w:rsid w:val="00A54EF5"/>
    <w:rsid w:val="00A557A2"/>
    <w:rsid w:val="00A5707D"/>
    <w:rsid w:val="00A57E49"/>
    <w:rsid w:val="00A6082B"/>
    <w:rsid w:val="00A61390"/>
    <w:rsid w:val="00A621D8"/>
    <w:rsid w:val="00A6534C"/>
    <w:rsid w:val="00A65BA6"/>
    <w:rsid w:val="00A6612C"/>
    <w:rsid w:val="00A66E33"/>
    <w:rsid w:val="00A6780C"/>
    <w:rsid w:val="00A710BD"/>
    <w:rsid w:val="00A71856"/>
    <w:rsid w:val="00A71996"/>
    <w:rsid w:val="00A71FF8"/>
    <w:rsid w:val="00A7274A"/>
    <w:rsid w:val="00A72A16"/>
    <w:rsid w:val="00A752CF"/>
    <w:rsid w:val="00A7545D"/>
    <w:rsid w:val="00A779D1"/>
    <w:rsid w:val="00A82286"/>
    <w:rsid w:val="00A82E1C"/>
    <w:rsid w:val="00A82F8E"/>
    <w:rsid w:val="00A83F8E"/>
    <w:rsid w:val="00A85AE3"/>
    <w:rsid w:val="00A85BEF"/>
    <w:rsid w:val="00A87B51"/>
    <w:rsid w:val="00A9089F"/>
    <w:rsid w:val="00A910E2"/>
    <w:rsid w:val="00A9178D"/>
    <w:rsid w:val="00A9212A"/>
    <w:rsid w:val="00A92BDF"/>
    <w:rsid w:val="00A92C33"/>
    <w:rsid w:val="00A944D4"/>
    <w:rsid w:val="00A953FD"/>
    <w:rsid w:val="00AA04BB"/>
    <w:rsid w:val="00AA050E"/>
    <w:rsid w:val="00AA1DB5"/>
    <w:rsid w:val="00AA2097"/>
    <w:rsid w:val="00AA24A3"/>
    <w:rsid w:val="00AA3A13"/>
    <w:rsid w:val="00AA3F7F"/>
    <w:rsid w:val="00AA3F98"/>
    <w:rsid w:val="00AA5D1D"/>
    <w:rsid w:val="00AA5F3A"/>
    <w:rsid w:val="00AA6E83"/>
    <w:rsid w:val="00AA74F6"/>
    <w:rsid w:val="00AB0051"/>
    <w:rsid w:val="00AB187F"/>
    <w:rsid w:val="00AB33A5"/>
    <w:rsid w:val="00AB41FA"/>
    <w:rsid w:val="00AB5171"/>
    <w:rsid w:val="00AB77AC"/>
    <w:rsid w:val="00AB7816"/>
    <w:rsid w:val="00AC074C"/>
    <w:rsid w:val="00AC0ACB"/>
    <w:rsid w:val="00AC0B99"/>
    <w:rsid w:val="00AC110C"/>
    <w:rsid w:val="00AC11DF"/>
    <w:rsid w:val="00AC15FA"/>
    <w:rsid w:val="00AC19D2"/>
    <w:rsid w:val="00AC2E4B"/>
    <w:rsid w:val="00AC3CB2"/>
    <w:rsid w:val="00AC5122"/>
    <w:rsid w:val="00AC55F6"/>
    <w:rsid w:val="00AC6ED6"/>
    <w:rsid w:val="00AC7DDA"/>
    <w:rsid w:val="00AD02D8"/>
    <w:rsid w:val="00AD2339"/>
    <w:rsid w:val="00AD3247"/>
    <w:rsid w:val="00AD37ED"/>
    <w:rsid w:val="00AD3961"/>
    <w:rsid w:val="00AD40EF"/>
    <w:rsid w:val="00AE2338"/>
    <w:rsid w:val="00AE265D"/>
    <w:rsid w:val="00AE4AA0"/>
    <w:rsid w:val="00AE5B99"/>
    <w:rsid w:val="00AE5F10"/>
    <w:rsid w:val="00AE5F3E"/>
    <w:rsid w:val="00AE6C6E"/>
    <w:rsid w:val="00AE6F5F"/>
    <w:rsid w:val="00AE7846"/>
    <w:rsid w:val="00AF05F8"/>
    <w:rsid w:val="00AF1851"/>
    <w:rsid w:val="00AF205F"/>
    <w:rsid w:val="00AF2C40"/>
    <w:rsid w:val="00AF3006"/>
    <w:rsid w:val="00AF3428"/>
    <w:rsid w:val="00AF3EC1"/>
    <w:rsid w:val="00AF46EE"/>
    <w:rsid w:val="00AF5179"/>
    <w:rsid w:val="00AF5F9F"/>
    <w:rsid w:val="00AF64DB"/>
    <w:rsid w:val="00AF6DE4"/>
    <w:rsid w:val="00B0126A"/>
    <w:rsid w:val="00B0287A"/>
    <w:rsid w:val="00B0319C"/>
    <w:rsid w:val="00B039AB"/>
    <w:rsid w:val="00B049B0"/>
    <w:rsid w:val="00B054D8"/>
    <w:rsid w:val="00B057C0"/>
    <w:rsid w:val="00B06B6E"/>
    <w:rsid w:val="00B11915"/>
    <w:rsid w:val="00B123EB"/>
    <w:rsid w:val="00B131A8"/>
    <w:rsid w:val="00B138B6"/>
    <w:rsid w:val="00B13CD5"/>
    <w:rsid w:val="00B16018"/>
    <w:rsid w:val="00B215ED"/>
    <w:rsid w:val="00B2332E"/>
    <w:rsid w:val="00B23A72"/>
    <w:rsid w:val="00B23CD9"/>
    <w:rsid w:val="00B25F5A"/>
    <w:rsid w:val="00B27B51"/>
    <w:rsid w:val="00B30799"/>
    <w:rsid w:val="00B308FB"/>
    <w:rsid w:val="00B31366"/>
    <w:rsid w:val="00B32969"/>
    <w:rsid w:val="00B33C38"/>
    <w:rsid w:val="00B35E68"/>
    <w:rsid w:val="00B36662"/>
    <w:rsid w:val="00B375A3"/>
    <w:rsid w:val="00B378BC"/>
    <w:rsid w:val="00B37ABE"/>
    <w:rsid w:val="00B40AAD"/>
    <w:rsid w:val="00B41756"/>
    <w:rsid w:val="00B42D91"/>
    <w:rsid w:val="00B43784"/>
    <w:rsid w:val="00B43A23"/>
    <w:rsid w:val="00B447AB"/>
    <w:rsid w:val="00B469B2"/>
    <w:rsid w:val="00B472B2"/>
    <w:rsid w:val="00B47699"/>
    <w:rsid w:val="00B506EA"/>
    <w:rsid w:val="00B507F8"/>
    <w:rsid w:val="00B519DD"/>
    <w:rsid w:val="00B522C5"/>
    <w:rsid w:val="00B53289"/>
    <w:rsid w:val="00B560C6"/>
    <w:rsid w:val="00B56C57"/>
    <w:rsid w:val="00B60626"/>
    <w:rsid w:val="00B60816"/>
    <w:rsid w:val="00B60AFF"/>
    <w:rsid w:val="00B6358F"/>
    <w:rsid w:val="00B6640C"/>
    <w:rsid w:val="00B70043"/>
    <w:rsid w:val="00B70354"/>
    <w:rsid w:val="00B72009"/>
    <w:rsid w:val="00B72A0D"/>
    <w:rsid w:val="00B7346D"/>
    <w:rsid w:val="00B74DF1"/>
    <w:rsid w:val="00B759A8"/>
    <w:rsid w:val="00B77915"/>
    <w:rsid w:val="00B77ED2"/>
    <w:rsid w:val="00B804BC"/>
    <w:rsid w:val="00B83191"/>
    <w:rsid w:val="00B8498D"/>
    <w:rsid w:val="00B85137"/>
    <w:rsid w:val="00B85DB6"/>
    <w:rsid w:val="00B868D0"/>
    <w:rsid w:val="00B9012E"/>
    <w:rsid w:val="00B9229D"/>
    <w:rsid w:val="00B92777"/>
    <w:rsid w:val="00B934B3"/>
    <w:rsid w:val="00B934B7"/>
    <w:rsid w:val="00B93BB5"/>
    <w:rsid w:val="00B94767"/>
    <w:rsid w:val="00B95036"/>
    <w:rsid w:val="00BA0762"/>
    <w:rsid w:val="00BA2D06"/>
    <w:rsid w:val="00BA337D"/>
    <w:rsid w:val="00BA4B4C"/>
    <w:rsid w:val="00BB08B3"/>
    <w:rsid w:val="00BB1442"/>
    <w:rsid w:val="00BB1531"/>
    <w:rsid w:val="00BB3BA8"/>
    <w:rsid w:val="00BB43C6"/>
    <w:rsid w:val="00BB4CA4"/>
    <w:rsid w:val="00BC1BFF"/>
    <w:rsid w:val="00BC2F77"/>
    <w:rsid w:val="00BC339B"/>
    <w:rsid w:val="00BC3957"/>
    <w:rsid w:val="00BC3FE8"/>
    <w:rsid w:val="00BC414B"/>
    <w:rsid w:val="00BC4F6C"/>
    <w:rsid w:val="00BC6427"/>
    <w:rsid w:val="00BD07F0"/>
    <w:rsid w:val="00BD0D3A"/>
    <w:rsid w:val="00BD0DF5"/>
    <w:rsid w:val="00BD27AE"/>
    <w:rsid w:val="00BD2930"/>
    <w:rsid w:val="00BD30B6"/>
    <w:rsid w:val="00BD5AB9"/>
    <w:rsid w:val="00BD649E"/>
    <w:rsid w:val="00BD7F04"/>
    <w:rsid w:val="00BE5F7B"/>
    <w:rsid w:val="00BE7B1C"/>
    <w:rsid w:val="00BF034D"/>
    <w:rsid w:val="00BF37A3"/>
    <w:rsid w:val="00BF4217"/>
    <w:rsid w:val="00C0050F"/>
    <w:rsid w:val="00C0065B"/>
    <w:rsid w:val="00C01767"/>
    <w:rsid w:val="00C029A3"/>
    <w:rsid w:val="00C06DB4"/>
    <w:rsid w:val="00C06F2C"/>
    <w:rsid w:val="00C07CC1"/>
    <w:rsid w:val="00C1015E"/>
    <w:rsid w:val="00C10DB7"/>
    <w:rsid w:val="00C11B94"/>
    <w:rsid w:val="00C11E4E"/>
    <w:rsid w:val="00C1333A"/>
    <w:rsid w:val="00C16434"/>
    <w:rsid w:val="00C16764"/>
    <w:rsid w:val="00C1774F"/>
    <w:rsid w:val="00C225EB"/>
    <w:rsid w:val="00C231E1"/>
    <w:rsid w:val="00C242D2"/>
    <w:rsid w:val="00C25D59"/>
    <w:rsid w:val="00C265B0"/>
    <w:rsid w:val="00C30DBC"/>
    <w:rsid w:val="00C31706"/>
    <w:rsid w:val="00C3295B"/>
    <w:rsid w:val="00C32A05"/>
    <w:rsid w:val="00C32A44"/>
    <w:rsid w:val="00C3467D"/>
    <w:rsid w:val="00C34A2B"/>
    <w:rsid w:val="00C36D14"/>
    <w:rsid w:val="00C36D40"/>
    <w:rsid w:val="00C40445"/>
    <w:rsid w:val="00C41700"/>
    <w:rsid w:val="00C42255"/>
    <w:rsid w:val="00C42548"/>
    <w:rsid w:val="00C42BDE"/>
    <w:rsid w:val="00C43B42"/>
    <w:rsid w:val="00C43CBB"/>
    <w:rsid w:val="00C44EB5"/>
    <w:rsid w:val="00C45166"/>
    <w:rsid w:val="00C45CF0"/>
    <w:rsid w:val="00C4654E"/>
    <w:rsid w:val="00C46DB9"/>
    <w:rsid w:val="00C515AB"/>
    <w:rsid w:val="00C52FDF"/>
    <w:rsid w:val="00C532DE"/>
    <w:rsid w:val="00C53476"/>
    <w:rsid w:val="00C557BB"/>
    <w:rsid w:val="00C558D4"/>
    <w:rsid w:val="00C609B5"/>
    <w:rsid w:val="00C613B7"/>
    <w:rsid w:val="00C61D0D"/>
    <w:rsid w:val="00C61E98"/>
    <w:rsid w:val="00C62340"/>
    <w:rsid w:val="00C627DB"/>
    <w:rsid w:val="00C633B3"/>
    <w:rsid w:val="00C636A2"/>
    <w:rsid w:val="00C6410F"/>
    <w:rsid w:val="00C6796A"/>
    <w:rsid w:val="00C702F6"/>
    <w:rsid w:val="00C718B5"/>
    <w:rsid w:val="00C7243D"/>
    <w:rsid w:val="00C72FDD"/>
    <w:rsid w:val="00C73AD9"/>
    <w:rsid w:val="00C744A2"/>
    <w:rsid w:val="00C744A5"/>
    <w:rsid w:val="00C75636"/>
    <w:rsid w:val="00C81420"/>
    <w:rsid w:val="00C8149C"/>
    <w:rsid w:val="00C8204E"/>
    <w:rsid w:val="00C829A6"/>
    <w:rsid w:val="00C82B90"/>
    <w:rsid w:val="00C847C7"/>
    <w:rsid w:val="00C84EFB"/>
    <w:rsid w:val="00C85003"/>
    <w:rsid w:val="00C86A7B"/>
    <w:rsid w:val="00C876D4"/>
    <w:rsid w:val="00C92E37"/>
    <w:rsid w:val="00C97C5B"/>
    <w:rsid w:val="00CA15EB"/>
    <w:rsid w:val="00CA4A97"/>
    <w:rsid w:val="00CA4EB1"/>
    <w:rsid w:val="00CA63C8"/>
    <w:rsid w:val="00CA6BFB"/>
    <w:rsid w:val="00CB028E"/>
    <w:rsid w:val="00CB35D5"/>
    <w:rsid w:val="00CB3C5B"/>
    <w:rsid w:val="00CB4ACE"/>
    <w:rsid w:val="00CB7268"/>
    <w:rsid w:val="00CB7C01"/>
    <w:rsid w:val="00CC051E"/>
    <w:rsid w:val="00CC265B"/>
    <w:rsid w:val="00CC4AA9"/>
    <w:rsid w:val="00CD0A04"/>
    <w:rsid w:val="00CD142B"/>
    <w:rsid w:val="00CD68BE"/>
    <w:rsid w:val="00CD77EF"/>
    <w:rsid w:val="00CE039B"/>
    <w:rsid w:val="00CE0E4A"/>
    <w:rsid w:val="00CE1777"/>
    <w:rsid w:val="00CE2C35"/>
    <w:rsid w:val="00CE2F3C"/>
    <w:rsid w:val="00CE3508"/>
    <w:rsid w:val="00CE3A8C"/>
    <w:rsid w:val="00CE439E"/>
    <w:rsid w:val="00CE6F65"/>
    <w:rsid w:val="00CF038C"/>
    <w:rsid w:val="00CF18AA"/>
    <w:rsid w:val="00CF1DD6"/>
    <w:rsid w:val="00CF555F"/>
    <w:rsid w:val="00CF59CD"/>
    <w:rsid w:val="00CF6088"/>
    <w:rsid w:val="00CF6224"/>
    <w:rsid w:val="00CF76E1"/>
    <w:rsid w:val="00CF7712"/>
    <w:rsid w:val="00CF7A2C"/>
    <w:rsid w:val="00D01AFB"/>
    <w:rsid w:val="00D03501"/>
    <w:rsid w:val="00D03650"/>
    <w:rsid w:val="00D04553"/>
    <w:rsid w:val="00D052B8"/>
    <w:rsid w:val="00D068DD"/>
    <w:rsid w:val="00D069CC"/>
    <w:rsid w:val="00D07148"/>
    <w:rsid w:val="00D14679"/>
    <w:rsid w:val="00D14F79"/>
    <w:rsid w:val="00D15892"/>
    <w:rsid w:val="00D15A07"/>
    <w:rsid w:val="00D15F6F"/>
    <w:rsid w:val="00D20D36"/>
    <w:rsid w:val="00D2144E"/>
    <w:rsid w:val="00D23666"/>
    <w:rsid w:val="00D23865"/>
    <w:rsid w:val="00D239F9"/>
    <w:rsid w:val="00D2456B"/>
    <w:rsid w:val="00D24979"/>
    <w:rsid w:val="00D24F46"/>
    <w:rsid w:val="00D25E0F"/>
    <w:rsid w:val="00D26266"/>
    <w:rsid w:val="00D2705F"/>
    <w:rsid w:val="00D30A7D"/>
    <w:rsid w:val="00D32463"/>
    <w:rsid w:val="00D336E6"/>
    <w:rsid w:val="00D33739"/>
    <w:rsid w:val="00D33A08"/>
    <w:rsid w:val="00D341BF"/>
    <w:rsid w:val="00D4337C"/>
    <w:rsid w:val="00D46089"/>
    <w:rsid w:val="00D47089"/>
    <w:rsid w:val="00D47D8F"/>
    <w:rsid w:val="00D502CE"/>
    <w:rsid w:val="00D50CDC"/>
    <w:rsid w:val="00D50EEC"/>
    <w:rsid w:val="00D51FEE"/>
    <w:rsid w:val="00D5242E"/>
    <w:rsid w:val="00D534DC"/>
    <w:rsid w:val="00D5382A"/>
    <w:rsid w:val="00D5508A"/>
    <w:rsid w:val="00D55D89"/>
    <w:rsid w:val="00D56816"/>
    <w:rsid w:val="00D56F5A"/>
    <w:rsid w:val="00D60A00"/>
    <w:rsid w:val="00D61332"/>
    <w:rsid w:val="00D613F5"/>
    <w:rsid w:val="00D61B2B"/>
    <w:rsid w:val="00D62E89"/>
    <w:rsid w:val="00D63766"/>
    <w:rsid w:val="00D63A5B"/>
    <w:rsid w:val="00D65541"/>
    <w:rsid w:val="00D7049F"/>
    <w:rsid w:val="00D71385"/>
    <w:rsid w:val="00D71521"/>
    <w:rsid w:val="00D71DD8"/>
    <w:rsid w:val="00D754A7"/>
    <w:rsid w:val="00D75A44"/>
    <w:rsid w:val="00D7763F"/>
    <w:rsid w:val="00D81A07"/>
    <w:rsid w:val="00D81B73"/>
    <w:rsid w:val="00D81EC1"/>
    <w:rsid w:val="00D83683"/>
    <w:rsid w:val="00D854CD"/>
    <w:rsid w:val="00D86D44"/>
    <w:rsid w:val="00D87A3A"/>
    <w:rsid w:val="00D904AA"/>
    <w:rsid w:val="00D909B2"/>
    <w:rsid w:val="00D92D24"/>
    <w:rsid w:val="00D935A9"/>
    <w:rsid w:val="00D94EF2"/>
    <w:rsid w:val="00D9520C"/>
    <w:rsid w:val="00D95A33"/>
    <w:rsid w:val="00D95ECF"/>
    <w:rsid w:val="00D96AC5"/>
    <w:rsid w:val="00D96D57"/>
    <w:rsid w:val="00DA3019"/>
    <w:rsid w:val="00DA3F62"/>
    <w:rsid w:val="00DA3FE3"/>
    <w:rsid w:val="00DA433B"/>
    <w:rsid w:val="00DA5E6D"/>
    <w:rsid w:val="00DA7BCC"/>
    <w:rsid w:val="00DB1245"/>
    <w:rsid w:val="00DB2B43"/>
    <w:rsid w:val="00DB34C2"/>
    <w:rsid w:val="00DB5348"/>
    <w:rsid w:val="00DB5AAF"/>
    <w:rsid w:val="00DB5F03"/>
    <w:rsid w:val="00DB7135"/>
    <w:rsid w:val="00DC0768"/>
    <w:rsid w:val="00DC0BCA"/>
    <w:rsid w:val="00DC1979"/>
    <w:rsid w:val="00DC27B8"/>
    <w:rsid w:val="00DC28D7"/>
    <w:rsid w:val="00DC3DD5"/>
    <w:rsid w:val="00DC4941"/>
    <w:rsid w:val="00DC5828"/>
    <w:rsid w:val="00DC6AC3"/>
    <w:rsid w:val="00DC763A"/>
    <w:rsid w:val="00DD1098"/>
    <w:rsid w:val="00DD4078"/>
    <w:rsid w:val="00DD5452"/>
    <w:rsid w:val="00DD55B7"/>
    <w:rsid w:val="00DD59FC"/>
    <w:rsid w:val="00DD61BA"/>
    <w:rsid w:val="00DD645E"/>
    <w:rsid w:val="00DD6B8C"/>
    <w:rsid w:val="00DD7A07"/>
    <w:rsid w:val="00DE0201"/>
    <w:rsid w:val="00DE05A2"/>
    <w:rsid w:val="00DE2A8D"/>
    <w:rsid w:val="00DE2AD2"/>
    <w:rsid w:val="00DE3F5C"/>
    <w:rsid w:val="00DE4900"/>
    <w:rsid w:val="00DE4EDA"/>
    <w:rsid w:val="00DE6598"/>
    <w:rsid w:val="00DE6EBC"/>
    <w:rsid w:val="00DE70BF"/>
    <w:rsid w:val="00DE770F"/>
    <w:rsid w:val="00DF0D1D"/>
    <w:rsid w:val="00DF34E4"/>
    <w:rsid w:val="00DF38A2"/>
    <w:rsid w:val="00DF58E9"/>
    <w:rsid w:val="00DF5C05"/>
    <w:rsid w:val="00DF660D"/>
    <w:rsid w:val="00E00423"/>
    <w:rsid w:val="00E00D25"/>
    <w:rsid w:val="00E02038"/>
    <w:rsid w:val="00E046FE"/>
    <w:rsid w:val="00E063F1"/>
    <w:rsid w:val="00E06F00"/>
    <w:rsid w:val="00E07203"/>
    <w:rsid w:val="00E07880"/>
    <w:rsid w:val="00E07DD2"/>
    <w:rsid w:val="00E103C5"/>
    <w:rsid w:val="00E103EA"/>
    <w:rsid w:val="00E10F84"/>
    <w:rsid w:val="00E11783"/>
    <w:rsid w:val="00E149B3"/>
    <w:rsid w:val="00E15A58"/>
    <w:rsid w:val="00E15CF5"/>
    <w:rsid w:val="00E21362"/>
    <w:rsid w:val="00E21A8E"/>
    <w:rsid w:val="00E22600"/>
    <w:rsid w:val="00E228D0"/>
    <w:rsid w:val="00E22ACD"/>
    <w:rsid w:val="00E23C39"/>
    <w:rsid w:val="00E2413D"/>
    <w:rsid w:val="00E26038"/>
    <w:rsid w:val="00E26151"/>
    <w:rsid w:val="00E27491"/>
    <w:rsid w:val="00E278F8"/>
    <w:rsid w:val="00E3099A"/>
    <w:rsid w:val="00E33AFA"/>
    <w:rsid w:val="00E342A0"/>
    <w:rsid w:val="00E343FA"/>
    <w:rsid w:val="00E346A0"/>
    <w:rsid w:val="00E4154D"/>
    <w:rsid w:val="00E41B37"/>
    <w:rsid w:val="00E427EC"/>
    <w:rsid w:val="00E43530"/>
    <w:rsid w:val="00E44691"/>
    <w:rsid w:val="00E448E7"/>
    <w:rsid w:val="00E45C90"/>
    <w:rsid w:val="00E47480"/>
    <w:rsid w:val="00E47CC3"/>
    <w:rsid w:val="00E502DC"/>
    <w:rsid w:val="00E5041F"/>
    <w:rsid w:val="00E504B2"/>
    <w:rsid w:val="00E5107D"/>
    <w:rsid w:val="00E515F6"/>
    <w:rsid w:val="00E52F99"/>
    <w:rsid w:val="00E548B4"/>
    <w:rsid w:val="00E55211"/>
    <w:rsid w:val="00E601DF"/>
    <w:rsid w:val="00E6278B"/>
    <w:rsid w:val="00E640E4"/>
    <w:rsid w:val="00E6534A"/>
    <w:rsid w:val="00E65B3F"/>
    <w:rsid w:val="00E65D54"/>
    <w:rsid w:val="00E66631"/>
    <w:rsid w:val="00E71B8B"/>
    <w:rsid w:val="00E74844"/>
    <w:rsid w:val="00E755E6"/>
    <w:rsid w:val="00E759B9"/>
    <w:rsid w:val="00E76AC4"/>
    <w:rsid w:val="00E771A8"/>
    <w:rsid w:val="00E7743B"/>
    <w:rsid w:val="00E77F11"/>
    <w:rsid w:val="00E85299"/>
    <w:rsid w:val="00E86ACA"/>
    <w:rsid w:val="00E87CB9"/>
    <w:rsid w:val="00E91634"/>
    <w:rsid w:val="00E920A5"/>
    <w:rsid w:val="00E95272"/>
    <w:rsid w:val="00E958CE"/>
    <w:rsid w:val="00E974D5"/>
    <w:rsid w:val="00E97BBD"/>
    <w:rsid w:val="00EA0327"/>
    <w:rsid w:val="00EA06DA"/>
    <w:rsid w:val="00EA0917"/>
    <w:rsid w:val="00EA131B"/>
    <w:rsid w:val="00EA1B57"/>
    <w:rsid w:val="00EA4996"/>
    <w:rsid w:val="00EA578D"/>
    <w:rsid w:val="00EA6B09"/>
    <w:rsid w:val="00EA6E47"/>
    <w:rsid w:val="00EA6FE3"/>
    <w:rsid w:val="00EA7082"/>
    <w:rsid w:val="00EA72C5"/>
    <w:rsid w:val="00EA79C3"/>
    <w:rsid w:val="00EB05E5"/>
    <w:rsid w:val="00EB1A5E"/>
    <w:rsid w:val="00EB5561"/>
    <w:rsid w:val="00EB579C"/>
    <w:rsid w:val="00EB68EF"/>
    <w:rsid w:val="00EB6AD4"/>
    <w:rsid w:val="00EC02EE"/>
    <w:rsid w:val="00EC120D"/>
    <w:rsid w:val="00EC21A3"/>
    <w:rsid w:val="00EC2FA6"/>
    <w:rsid w:val="00EC7D5C"/>
    <w:rsid w:val="00ED0A3C"/>
    <w:rsid w:val="00ED167F"/>
    <w:rsid w:val="00ED31C2"/>
    <w:rsid w:val="00ED440C"/>
    <w:rsid w:val="00ED512A"/>
    <w:rsid w:val="00EE0BC9"/>
    <w:rsid w:val="00EE0DBF"/>
    <w:rsid w:val="00EE23CF"/>
    <w:rsid w:val="00EE2D0F"/>
    <w:rsid w:val="00EE3D79"/>
    <w:rsid w:val="00EE4F75"/>
    <w:rsid w:val="00EF0996"/>
    <w:rsid w:val="00EF1D09"/>
    <w:rsid w:val="00EF3956"/>
    <w:rsid w:val="00EF4C96"/>
    <w:rsid w:val="00F00921"/>
    <w:rsid w:val="00F022A1"/>
    <w:rsid w:val="00F0275B"/>
    <w:rsid w:val="00F03160"/>
    <w:rsid w:val="00F0406F"/>
    <w:rsid w:val="00F04979"/>
    <w:rsid w:val="00F04E0E"/>
    <w:rsid w:val="00F05D53"/>
    <w:rsid w:val="00F07F02"/>
    <w:rsid w:val="00F10618"/>
    <w:rsid w:val="00F10BAC"/>
    <w:rsid w:val="00F10C2E"/>
    <w:rsid w:val="00F10E55"/>
    <w:rsid w:val="00F13303"/>
    <w:rsid w:val="00F147A2"/>
    <w:rsid w:val="00F14A69"/>
    <w:rsid w:val="00F168B0"/>
    <w:rsid w:val="00F1772C"/>
    <w:rsid w:val="00F2148F"/>
    <w:rsid w:val="00F22FC0"/>
    <w:rsid w:val="00F2334E"/>
    <w:rsid w:val="00F24F26"/>
    <w:rsid w:val="00F272C3"/>
    <w:rsid w:val="00F276F9"/>
    <w:rsid w:val="00F3032C"/>
    <w:rsid w:val="00F32859"/>
    <w:rsid w:val="00F33B97"/>
    <w:rsid w:val="00F34030"/>
    <w:rsid w:val="00F34453"/>
    <w:rsid w:val="00F34B67"/>
    <w:rsid w:val="00F40D86"/>
    <w:rsid w:val="00F42563"/>
    <w:rsid w:val="00F42F1A"/>
    <w:rsid w:val="00F4358C"/>
    <w:rsid w:val="00F43595"/>
    <w:rsid w:val="00F43D8F"/>
    <w:rsid w:val="00F43FC5"/>
    <w:rsid w:val="00F45E84"/>
    <w:rsid w:val="00F51B19"/>
    <w:rsid w:val="00F5716D"/>
    <w:rsid w:val="00F5759C"/>
    <w:rsid w:val="00F6012F"/>
    <w:rsid w:val="00F61992"/>
    <w:rsid w:val="00F62A85"/>
    <w:rsid w:val="00F63144"/>
    <w:rsid w:val="00F636CA"/>
    <w:rsid w:val="00F6397F"/>
    <w:rsid w:val="00F63DB3"/>
    <w:rsid w:val="00F63F99"/>
    <w:rsid w:val="00F6493A"/>
    <w:rsid w:val="00F658A3"/>
    <w:rsid w:val="00F6735C"/>
    <w:rsid w:val="00F67370"/>
    <w:rsid w:val="00F714C7"/>
    <w:rsid w:val="00F72162"/>
    <w:rsid w:val="00F742E2"/>
    <w:rsid w:val="00F814C2"/>
    <w:rsid w:val="00F8195D"/>
    <w:rsid w:val="00F824A1"/>
    <w:rsid w:val="00F835F9"/>
    <w:rsid w:val="00F8402C"/>
    <w:rsid w:val="00F85996"/>
    <w:rsid w:val="00F92B53"/>
    <w:rsid w:val="00F92CEF"/>
    <w:rsid w:val="00F93846"/>
    <w:rsid w:val="00F94369"/>
    <w:rsid w:val="00F958D7"/>
    <w:rsid w:val="00F95B7E"/>
    <w:rsid w:val="00F96731"/>
    <w:rsid w:val="00FA070B"/>
    <w:rsid w:val="00FA0A7A"/>
    <w:rsid w:val="00FA0BA6"/>
    <w:rsid w:val="00FA228E"/>
    <w:rsid w:val="00FA3796"/>
    <w:rsid w:val="00FA3D69"/>
    <w:rsid w:val="00FA5407"/>
    <w:rsid w:val="00FA595E"/>
    <w:rsid w:val="00FA5C26"/>
    <w:rsid w:val="00FA6277"/>
    <w:rsid w:val="00FA73D0"/>
    <w:rsid w:val="00FA7B70"/>
    <w:rsid w:val="00FB0101"/>
    <w:rsid w:val="00FB0381"/>
    <w:rsid w:val="00FB0995"/>
    <w:rsid w:val="00FB0B9B"/>
    <w:rsid w:val="00FB102A"/>
    <w:rsid w:val="00FB3C7B"/>
    <w:rsid w:val="00FB45F8"/>
    <w:rsid w:val="00FB4D37"/>
    <w:rsid w:val="00FB65B9"/>
    <w:rsid w:val="00FB7C64"/>
    <w:rsid w:val="00FB7DCC"/>
    <w:rsid w:val="00FC1512"/>
    <w:rsid w:val="00FC1E0F"/>
    <w:rsid w:val="00FC2B93"/>
    <w:rsid w:val="00FC37C2"/>
    <w:rsid w:val="00FC4C18"/>
    <w:rsid w:val="00FC5701"/>
    <w:rsid w:val="00FC6A80"/>
    <w:rsid w:val="00FC7429"/>
    <w:rsid w:val="00FC79C1"/>
    <w:rsid w:val="00FC7FDE"/>
    <w:rsid w:val="00FD1F3E"/>
    <w:rsid w:val="00FD5623"/>
    <w:rsid w:val="00FD57BC"/>
    <w:rsid w:val="00FD60AB"/>
    <w:rsid w:val="00FD6120"/>
    <w:rsid w:val="00FD7219"/>
    <w:rsid w:val="00FE0E9A"/>
    <w:rsid w:val="00FE1DF8"/>
    <w:rsid w:val="00FE5BC0"/>
    <w:rsid w:val="00FF02EB"/>
    <w:rsid w:val="00FF0419"/>
    <w:rsid w:val="00FF2DF4"/>
    <w:rsid w:val="00FF3419"/>
    <w:rsid w:val="00FF45EE"/>
    <w:rsid w:val="00FF5C3B"/>
    <w:rsid w:val="00FF5F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0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2C"/>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0B7AC3"/>
    <w:rPr>
      <w:sz w:val="16"/>
      <w:szCs w:val="16"/>
    </w:rPr>
  </w:style>
  <w:style w:type="paragraph" w:styleId="CommentText">
    <w:name w:val="annotation text"/>
    <w:basedOn w:val="Normal"/>
    <w:link w:val="CommentTextChar"/>
    <w:uiPriority w:val="99"/>
    <w:semiHidden/>
    <w:unhideWhenUsed/>
    <w:rsid w:val="000B7AC3"/>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0B7AC3"/>
    <w:rPr>
      <w:rFonts w:eastAsiaTheme="minorEastAsia"/>
      <w:sz w:val="20"/>
      <w:szCs w:val="20"/>
      <w:lang w:val="en-US"/>
    </w:rPr>
  </w:style>
  <w:style w:type="paragraph" w:styleId="BalloonText">
    <w:name w:val="Balloon Text"/>
    <w:basedOn w:val="Normal"/>
    <w:link w:val="BalloonTextChar"/>
    <w:uiPriority w:val="99"/>
    <w:semiHidden/>
    <w:unhideWhenUsed/>
    <w:rsid w:val="000B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C3"/>
    <w:rPr>
      <w:rFonts w:ascii="Tahoma" w:hAnsi="Tahoma" w:cs="Tahoma"/>
      <w:sz w:val="16"/>
      <w:szCs w:val="16"/>
    </w:rPr>
  </w:style>
  <w:style w:type="table" w:styleId="TableGrid">
    <w:name w:val="Table Grid"/>
    <w:basedOn w:val="TableNormal"/>
    <w:uiPriority w:val="59"/>
    <w:rsid w:val="0046612D"/>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332"/>
  </w:style>
  <w:style w:type="paragraph" w:styleId="Footer">
    <w:name w:val="footer"/>
    <w:basedOn w:val="Normal"/>
    <w:link w:val="FooterChar"/>
    <w:uiPriority w:val="99"/>
    <w:unhideWhenUsed/>
    <w:rsid w:val="00D61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332"/>
  </w:style>
  <w:style w:type="paragraph" w:styleId="CommentSubject">
    <w:name w:val="annotation subject"/>
    <w:basedOn w:val="CommentText"/>
    <w:next w:val="CommentText"/>
    <w:link w:val="CommentSubjectChar"/>
    <w:uiPriority w:val="99"/>
    <w:semiHidden/>
    <w:unhideWhenUsed/>
    <w:rsid w:val="000F3349"/>
    <w:rPr>
      <w:rFonts w:eastAsiaTheme="minorHAnsi"/>
      <w:b/>
      <w:bCs/>
      <w:lang w:val="en-ZA"/>
    </w:rPr>
  </w:style>
  <w:style w:type="character" w:customStyle="1" w:styleId="CommentSubjectChar">
    <w:name w:val="Comment Subject Char"/>
    <w:basedOn w:val="CommentTextChar"/>
    <w:link w:val="CommentSubject"/>
    <w:uiPriority w:val="99"/>
    <w:semiHidden/>
    <w:rsid w:val="000F3349"/>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2C"/>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0B7AC3"/>
    <w:rPr>
      <w:sz w:val="16"/>
      <w:szCs w:val="16"/>
    </w:rPr>
  </w:style>
  <w:style w:type="paragraph" w:styleId="CommentText">
    <w:name w:val="annotation text"/>
    <w:basedOn w:val="Normal"/>
    <w:link w:val="CommentTextChar"/>
    <w:uiPriority w:val="99"/>
    <w:semiHidden/>
    <w:unhideWhenUsed/>
    <w:rsid w:val="000B7AC3"/>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0B7AC3"/>
    <w:rPr>
      <w:rFonts w:eastAsiaTheme="minorEastAsia"/>
      <w:sz w:val="20"/>
      <w:szCs w:val="20"/>
      <w:lang w:val="en-US"/>
    </w:rPr>
  </w:style>
  <w:style w:type="paragraph" w:styleId="BalloonText">
    <w:name w:val="Balloon Text"/>
    <w:basedOn w:val="Normal"/>
    <w:link w:val="BalloonTextChar"/>
    <w:uiPriority w:val="99"/>
    <w:semiHidden/>
    <w:unhideWhenUsed/>
    <w:rsid w:val="000B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C3"/>
    <w:rPr>
      <w:rFonts w:ascii="Tahoma" w:hAnsi="Tahoma" w:cs="Tahoma"/>
      <w:sz w:val="16"/>
      <w:szCs w:val="16"/>
    </w:rPr>
  </w:style>
  <w:style w:type="table" w:styleId="TableGrid">
    <w:name w:val="Table Grid"/>
    <w:basedOn w:val="TableNormal"/>
    <w:uiPriority w:val="59"/>
    <w:rsid w:val="0046612D"/>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332"/>
  </w:style>
  <w:style w:type="paragraph" w:styleId="Footer">
    <w:name w:val="footer"/>
    <w:basedOn w:val="Normal"/>
    <w:link w:val="FooterChar"/>
    <w:uiPriority w:val="99"/>
    <w:unhideWhenUsed/>
    <w:rsid w:val="00D61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332"/>
  </w:style>
  <w:style w:type="paragraph" w:styleId="CommentSubject">
    <w:name w:val="annotation subject"/>
    <w:basedOn w:val="CommentText"/>
    <w:next w:val="CommentText"/>
    <w:link w:val="CommentSubjectChar"/>
    <w:uiPriority w:val="99"/>
    <w:semiHidden/>
    <w:unhideWhenUsed/>
    <w:rsid w:val="000F3349"/>
    <w:rPr>
      <w:rFonts w:eastAsiaTheme="minorHAnsi"/>
      <w:b/>
      <w:bCs/>
      <w:lang w:val="en-ZA"/>
    </w:rPr>
  </w:style>
  <w:style w:type="character" w:customStyle="1" w:styleId="CommentSubjectChar">
    <w:name w:val="Comment Subject Char"/>
    <w:basedOn w:val="CommentTextChar"/>
    <w:link w:val="CommentSubject"/>
    <w:uiPriority w:val="99"/>
    <w:semiHidden/>
    <w:rsid w:val="000F3349"/>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ED60-9D2A-48D8-ABB7-DD1EC403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Anglo American</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 Bruyn</dc:creator>
  <cp:lastModifiedBy>Kristina Svensson</cp:lastModifiedBy>
  <cp:revision>2</cp:revision>
  <dcterms:created xsi:type="dcterms:W3CDTF">2014-09-09T21:30:00Z</dcterms:created>
  <dcterms:modified xsi:type="dcterms:W3CDTF">2014-09-09T21:30:00Z</dcterms:modified>
</cp:coreProperties>
</file>